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87" w:rsidRDefault="00301D87" w:rsidP="00520DFA">
      <w:pPr>
        <w:ind w:left="60"/>
      </w:pPr>
      <w:r>
        <w:rPr>
          <w:u w:val="single"/>
        </w:rPr>
        <w:t>Уточнений кошторис</w:t>
      </w:r>
      <w:r w:rsidRPr="00301D87">
        <w:t>.</w:t>
      </w:r>
    </w:p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2956"/>
      </w:tblGrid>
      <w:tr w:rsidR="00037FAC" w:rsidRPr="007152C1" w:rsidTr="007A3055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37FAC" w:rsidRPr="007152C1" w:rsidRDefault="00037FAC" w:rsidP="007A3055">
            <w:pPr>
              <w:suppressAutoHyphens/>
              <w:spacing w:line="276" w:lineRule="auto"/>
              <w:ind w:left="-280" w:firstLine="280"/>
              <w:jc w:val="center"/>
              <w:rPr>
                <w:rFonts w:ascii="Times New Roman" w:hAnsi="Times New Roman"/>
                <w:lang w:eastAsia="zh-CN"/>
              </w:rPr>
            </w:pPr>
            <w:r w:rsidRPr="007152C1">
              <w:rPr>
                <w:rFonts w:ascii="Times New Roman" w:hAnsi="Times New Roman"/>
                <w:b/>
                <w:bCs/>
                <w:lang w:eastAsia="zh-CN"/>
              </w:rPr>
              <w:t>Складові завдання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37FAC" w:rsidRPr="007152C1" w:rsidRDefault="00037FAC" w:rsidP="007A30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152C1">
              <w:rPr>
                <w:rFonts w:ascii="Times New Roman" w:hAnsi="Times New Roman"/>
                <w:b/>
                <w:bCs/>
                <w:lang w:eastAsia="zh-CN"/>
              </w:rPr>
              <w:t>Орієнтовна вартість, грн.</w:t>
            </w:r>
          </w:p>
        </w:tc>
      </w:tr>
      <w:tr w:rsidR="00037FAC" w:rsidRPr="007152C1" w:rsidTr="00301D87">
        <w:trPr>
          <w:trHeight w:val="957"/>
          <w:jc w:val="center"/>
        </w:trPr>
        <w:tc>
          <w:tcPr>
            <w:tcW w:w="609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37FAC" w:rsidRPr="007152C1" w:rsidRDefault="00037FAC" w:rsidP="007A3055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7152C1">
              <w:rPr>
                <w:rFonts w:ascii="Times New Roman" w:hAnsi="Times New Roman"/>
                <w:lang w:eastAsia="zh-CN"/>
              </w:rPr>
              <w:t>1.</w:t>
            </w:r>
            <w:r w:rsidRPr="007152C1">
              <w:t xml:space="preserve"> </w:t>
            </w:r>
            <w:r w:rsidRPr="007152C1">
              <w:rPr>
                <w:rFonts w:ascii="Times New Roman" w:hAnsi="Times New Roman"/>
                <w:lang w:eastAsia="zh-CN"/>
              </w:rPr>
              <w:t>Улаштування покриттів з дрібнорозмірних безшовних</w:t>
            </w:r>
          </w:p>
          <w:p w:rsidR="00037FAC" w:rsidRPr="007152C1" w:rsidRDefault="00037FAC" w:rsidP="007A3055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7152C1">
              <w:rPr>
                <w:rFonts w:ascii="Times New Roman" w:hAnsi="Times New Roman"/>
                <w:lang w:eastAsia="zh-CN"/>
              </w:rPr>
              <w:t xml:space="preserve"> фі</w:t>
            </w:r>
            <w:r>
              <w:rPr>
                <w:rFonts w:ascii="Times New Roman" w:hAnsi="Times New Roman"/>
                <w:lang w:eastAsia="zh-CN"/>
              </w:rPr>
              <w:t>гурних елементів (бруківка кольору меланж). 180.0м.кв.  вартість робіт 900</w:t>
            </w:r>
            <w:r w:rsidRPr="007152C1">
              <w:rPr>
                <w:rFonts w:ascii="Times New Roman" w:hAnsi="Times New Roman"/>
                <w:lang w:eastAsia="zh-CN"/>
              </w:rPr>
              <w:t>грн. за метр квадратний.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37FAC" w:rsidRPr="007152C1" w:rsidRDefault="00037FAC" w:rsidP="007A3055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162000</w:t>
            </w:r>
            <w:r w:rsidRPr="007152C1">
              <w:rPr>
                <w:rFonts w:ascii="Times New Roman" w:hAnsi="Times New Roman"/>
                <w:lang w:eastAsia="zh-CN"/>
              </w:rPr>
              <w:t xml:space="preserve">грн. </w:t>
            </w:r>
          </w:p>
        </w:tc>
      </w:tr>
      <w:tr w:rsidR="00037FAC" w:rsidRPr="007152C1" w:rsidTr="00301D87">
        <w:trPr>
          <w:trHeight w:val="761"/>
          <w:jc w:val="center"/>
        </w:trPr>
        <w:tc>
          <w:tcPr>
            <w:tcW w:w="609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37FAC" w:rsidRPr="007152C1" w:rsidRDefault="00037FAC" w:rsidP="007A3055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2.Монтаж поребрика 100м.п.  200грн.м.п.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37FAC" w:rsidRDefault="00037FAC" w:rsidP="007A3055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20000грн.</w:t>
            </w:r>
          </w:p>
        </w:tc>
      </w:tr>
      <w:tr w:rsidR="00037FAC" w:rsidRPr="007152C1" w:rsidTr="00301D87">
        <w:trPr>
          <w:trHeight w:val="1044"/>
          <w:jc w:val="center"/>
        </w:trPr>
        <w:tc>
          <w:tcPr>
            <w:tcW w:w="609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37FAC" w:rsidRPr="007152C1" w:rsidRDefault="00037FAC" w:rsidP="007A3055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3.Металева  пергола з монтажем за індивідуальним замовленням 2шт. 30000 грн.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37FAC" w:rsidRDefault="00037FAC" w:rsidP="007A3055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60000</w:t>
            </w:r>
            <w:r w:rsidR="00301D87">
              <w:rPr>
                <w:rFonts w:ascii="Times New Roman" w:hAnsi="Times New Roman"/>
                <w:lang w:eastAsia="zh-CN"/>
              </w:rPr>
              <w:t>грн.</w:t>
            </w:r>
          </w:p>
        </w:tc>
      </w:tr>
      <w:tr w:rsidR="00037FAC" w:rsidRPr="007152C1" w:rsidTr="00301D87">
        <w:trPr>
          <w:trHeight w:val="765"/>
          <w:jc w:val="center"/>
        </w:trPr>
        <w:tc>
          <w:tcPr>
            <w:tcW w:w="609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37FAC" w:rsidRDefault="00037FAC" w:rsidP="007A3055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4.Лавка у сучасному виконанні з монтажем за індивідуальним замовленням 3 шт.20000грн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37FAC" w:rsidRDefault="00037FAC" w:rsidP="007A3055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60000</w:t>
            </w:r>
            <w:r w:rsidR="00301D87">
              <w:rPr>
                <w:rFonts w:ascii="Times New Roman" w:hAnsi="Times New Roman"/>
                <w:lang w:eastAsia="zh-CN"/>
              </w:rPr>
              <w:t>грн.</w:t>
            </w:r>
          </w:p>
        </w:tc>
      </w:tr>
      <w:tr w:rsidR="00037FAC" w:rsidRPr="007152C1" w:rsidTr="007A3055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37FAC" w:rsidRPr="007152C1" w:rsidRDefault="00037FAC" w:rsidP="007A3055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5.Декоративні клумби, та рослини: хвойні дерева10шт. 2000,  Кущі листяних порід 15шт. 350грн. Ліана Жимолость 1шт, 350, і Кампус 1шт. 350грн. 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37FAC" w:rsidRPr="007152C1" w:rsidRDefault="00301D87" w:rsidP="00301D87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25950грн.</w:t>
            </w:r>
          </w:p>
        </w:tc>
      </w:tr>
      <w:tr w:rsidR="00037FAC" w:rsidRPr="007152C1" w:rsidTr="007A3055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37FAC" w:rsidRPr="007152C1" w:rsidRDefault="00037FAC" w:rsidP="007A3055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6.  Опори з ліхтарями за індивідуальним замовленням 2шт 40000грн.., та підсвітка пергол прожектором 6шт. 1000грн. Монтажні роботи 14000грн., . Проектно кошторисна документація на освітлення:20000грн.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37FAC" w:rsidRPr="007152C1" w:rsidRDefault="00037FAC" w:rsidP="007A3055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120000</w:t>
            </w:r>
            <w:r w:rsidR="00301D87">
              <w:rPr>
                <w:rFonts w:ascii="Times New Roman" w:hAnsi="Times New Roman"/>
                <w:lang w:eastAsia="zh-CN"/>
              </w:rPr>
              <w:t>грн.</w:t>
            </w:r>
          </w:p>
        </w:tc>
      </w:tr>
      <w:tr w:rsidR="00037FAC" w:rsidRPr="007152C1" w:rsidTr="007A3055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37FAC" w:rsidRDefault="00037FAC" w:rsidP="007A3055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7.Проектна документація на благоустрій 10%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37FAC" w:rsidRDefault="00037FAC" w:rsidP="007A3055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32795</w:t>
            </w:r>
            <w:r w:rsidR="00301D87">
              <w:rPr>
                <w:rFonts w:ascii="Times New Roman" w:hAnsi="Times New Roman"/>
                <w:lang w:eastAsia="zh-CN"/>
              </w:rPr>
              <w:t>грн</w:t>
            </w:r>
          </w:p>
        </w:tc>
      </w:tr>
      <w:tr w:rsidR="00037FAC" w:rsidRPr="007152C1" w:rsidTr="007A3055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37FAC" w:rsidRPr="007152C1" w:rsidRDefault="00037FAC" w:rsidP="007A3055">
            <w:pPr>
              <w:suppressAutoHyphens/>
              <w:spacing w:line="276" w:lineRule="auto"/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7152C1">
              <w:rPr>
                <w:rFonts w:ascii="Times New Roman" w:hAnsi="Times New Roman"/>
                <w:b/>
                <w:bCs/>
                <w:lang w:eastAsia="zh-CN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37FAC" w:rsidRPr="007152C1" w:rsidRDefault="00037FAC" w:rsidP="007A3055">
            <w:pPr>
              <w:suppressAutoHyphens/>
              <w:spacing w:line="276" w:lineRule="auto"/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>
              <w:rPr>
                <w:rFonts w:ascii="Times New Roman" w:hAnsi="Times New Roman"/>
                <w:b/>
                <w:bCs/>
                <w:lang w:eastAsia="zh-CN"/>
              </w:rPr>
              <w:t>480745</w:t>
            </w:r>
            <w:r w:rsidR="00301D87">
              <w:rPr>
                <w:rFonts w:ascii="Times New Roman" w:hAnsi="Times New Roman"/>
                <w:b/>
                <w:bCs/>
                <w:lang w:eastAsia="zh-CN"/>
              </w:rPr>
              <w:t>грн.</w:t>
            </w:r>
          </w:p>
        </w:tc>
      </w:tr>
    </w:tbl>
    <w:p w:rsidR="00037FAC" w:rsidRDefault="00037FAC" w:rsidP="00037FAC"/>
    <w:p w:rsidR="00037FAC" w:rsidRPr="00CE096F" w:rsidRDefault="00037FAC" w:rsidP="00520DFA">
      <w:pPr>
        <w:ind w:left="60"/>
      </w:pPr>
    </w:p>
    <w:p w:rsidR="00312D71" w:rsidRDefault="00520DFA" w:rsidP="00312D71">
      <w:pPr>
        <w:jc w:val="center"/>
      </w:pPr>
      <w:r w:rsidRPr="00CE096F">
        <w:rPr>
          <w:sz w:val="16"/>
          <w:szCs w:val="16"/>
        </w:rPr>
        <w:t xml:space="preserve"> </w:t>
      </w:r>
      <w:bookmarkStart w:id="0" w:name="_GoBack"/>
      <w:bookmarkEnd w:id="0"/>
    </w:p>
    <w:p w:rsidR="008E3F99" w:rsidRDefault="008E3F99" w:rsidP="00301D87">
      <w:pPr>
        <w:jc w:val="both"/>
      </w:pPr>
    </w:p>
    <w:sectPr w:rsidR="008E3F99" w:rsidSect="00301D8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673D"/>
    <w:rsid w:val="00037FAC"/>
    <w:rsid w:val="00261CE3"/>
    <w:rsid w:val="00301D87"/>
    <w:rsid w:val="00312D71"/>
    <w:rsid w:val="003824DD"/>
    <w:rsid w:val="00520DFA"/>
    <w:rsid w:val="008E3F99"/>
    <w:rsid w:val="00A92004"/>
    <w:rsid w:val="00CE6B69"/>
    <w:rsid w:val="00E54C9E"/>
    <w:rsid w:val="00ED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3D"/>
    <w:pPr>
      <w:spacing w:after="0" w:line="240" w:lineRule="auto"/>
    </w:pPr>
    <w:rPr>
      <w:rFonts w:ascii="Calibri" w:eastAsia="Calibri" w:hAnsi="Calibri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673D"/>
    <w:pPr>
      <w:jc w:val="center"/>
    </w:pPr>
    <w:rPr>
      <w:rFonts w:ascii="Times New Roman" w:eastAsia="Times New Roman" w:hAnsi="Times New Roman"/>
      <w:noProof w:val="0"/>
      <w:sz w:val="28"/>
      <w:lang w:eastAsia="ru-RU"/>
    </w:rPr>
  </w:style>
  <w:style w:type="character" w:customStyle="1" w:styleId="a4">
    <w:name w:val="Название Знак"/>
    <w:basedOn w:val="a0"/>
    <w:link w:val="a3"/>
    <w:rsid w:val="00ED673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3D"/>
    <w:pPr>
      <w:spacing w:after="0" w:line="240" w:lineRule="auto"/>
    </w:pPr>
    <w:rPr>
      <w:rFonts w:ascii="Calibri" w:eastAsia="Calibri" w:hAnsi="Calibri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673D"/>
    <w:pPr>
      <w:jc w:val="center"/>
    </w:pPr>
    <w:rPr>
      <w:rFonts w:ascii="Times New Roman" w:eastAsia="Times New Roman" w:hAnsi="Times New Roman"/>
      <w:noProof w:val="0"/>
      <w:sz w:val="28"/>
      <w:lang w:eastAsia="ru-RU"/>
    </w:rPr>
  </w:style>
  <w:style w:type="character" w:customStyle="1" w:styleId="a4">
    <w:name w:val="Назва Знак"/>
    <w:basedOn w:val="a0"/>
    <w:link w:val="a3"/>
    <w:rsid w:val="00ED673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2019-07-10T07:53:00Z</cp:lastPrinted>
  <dcterms:created xsi:type="dcterms:W3CDTF">2019-07-10T07:53:00Z</dcterms:created>
  <dcterms:modified xsi:type="dcterms:W3CDTF">2019-07-10T10:18:00Z</dcterms:modified>
</cp:coreProperties>
</file>