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FE8" w:rsidRPr="00B24161" w:rsidRDefault="002F7A45" w:rsidP="00B24161">
      <w:pPr>
        <w:suppressAutoHyphens/>
        <w:jc w:val="center"/>
        <w:outlineLvl w:val="0"/>
        <w:rPr>
          <w:b/>
          <w:sz w:val="28"/>
          <w:szCs w:val="28"/>
          <w:lang w:eastAsia="zh-CN"/>
        </w:rPr>
      </w:pPr>
      <w:r>
        <w:rPr>
          <w:b/>
          <w:sz w:val="28"/>
          <w:szCs w:val="28"/>
          <w:lang w:eastAsia="zh-CN"/>
        </w:rPr>
        <w:t xml:space="preserve">Орієнтовна вартість проекту </w:t>
      </w:r>
      <w:bookmarkStart w:id="0" w:name="_GoBack"/>
      <w:bookmarkEnd w:id="0"/>
    </w:p>
    <w:p w:rsidR="007F5FE8" w:rsidRPr="00CE096F" w:rsidRDefault="007F5FE8" w:rsidP="007F5FE8">
      <w:pPr>
        <w:suppressAutoHyphens/>
        <w:jc w:val="both"/>
        <w:rPr>
          <w:lang w:eastAsia="zh-CN"/>
        </w:rPr>
      </w:pPr>
    </w:p>
    <w:p w:rsidR="007F5FE8" w:rsidRPr="00CE096F" w:rsidRDefault="007F5FE8" w:rsidP="007F5FE8">
      <w:pPr>
        <w:tabs>
          <w:tab w:val="left" w:pos="284"/>
        </w:tabs>
        <w:suppressAutoHyphens/>
        <w:jc w:val="both"/>
        <w:rPr>
          <w:lang w:eastAsia="zh-CN"/>
        </w:rPr>
      </w:pPr>
      <w:r w:rsidRPr="00CE096F">
        <w:rPr>
          <w:lang w:eastAsia="zh-CN"/>
        </w:rPr>
        <w:t xml:space="preserve"> </w:t>
      </w:r>
    </w:p>
    <w:tbl>
      <w:tblPr>
        <w:tblW w:w="9052" w:type="dxa"/>
        <w:jc w:val="center"/>
        <w:tblBorders>
          <w:top w:val="double" w:sz="4" w:space="0" w:color="auto"/>
          <w:left w:val="double" w:sz="4" w:space="0" w:color="auto"/>
          <w:bottom w:val="double" w:sz="4" w:space="0" w:color="auto"/>
          <w:right w:val="double" w:sz="4" w:space="0" w:color="auto"/>
          <w:insideH w:val="single" w:sz="8" w:space="0" w:color="000000"/>
          <w:insideV w:val="double" w:sz="4" w:space="0" w:color="auto"/>
        </w:tblBorders>
        <w:tblLayout w:type="fixed"/>
        <w:tblCellMar>
          <w:left w:w="10" w:type="dxa"/>
          <w:right w:w="10" w:type="dxa"/>
        </w:tblCellMar>
        <w:tblLook w:val="0000" w:firstRow="0" w:lastRow="0" w:firstColumn="0" w:lastColumn="0" w:noHBand="0" w:noVBand="0"/>
      </w:tblPr>
      <w:tblGrid>
        <w:gridCol w:w="6096"/>
        <w:gridCol w:w="2956"/>
      </w:tblGrid>
      <w:tr w:rsidR="007F5FE8" w:rsidRPr="00CE096F" w:rsidTr="00C67722">
        <w:trPr>
          <w:trHeight w:val="227"/>
          <w:jc w:val="center"/>
        </w:trPr>
        <w:tc>
          <w:tcPr>
            <w:tcW w:w="6096" w:type="dxa"/>
            <w:tcBorders>
              <w:top w:val="double" w:sz="4" w:space="0" w:color="auto"/>
              <w:bottom w:val="double" w:sz="4" w:space="0" w:color="auto"/>
            </w:tcBorders>
            <w:tcMar>
              <w:top w:w="100" w:type="dxa"/>
              <w:left w:w="80" w:type="dxa"/>
              <w:bottom w:w="100" w:type="dxa"/>
              <w:right w:w="80" w:type="dxa"/>
            </w:tcMar>
            <w:vAlign w:val="center"/>
          </w:tcPr>
          <w:p w:rsidR="007F5FE8" w:rsidRPr="00CE096F" w:rsidRDefault="007F5FE8" w:rsidP="00C67722">
            <w:pPr>
              <w:suppressAutoHyphens/>
              <w:ind w:left="-280" w:firstLine="280"/>
              <w:jc w:val="center"/>
              <w:rPr>
                <w:lang w:eastAsia="zh-CN"/>
              </w:rPr>
            </w:pPr>
            <w:r w:rsidRPr="00CE096F">
              <w:rPr>
                <w:b/>
                <w:lang w:eastAsia="zh-CN"/>
              </w:rPr>
              <w:t>Складові завдання</w:t>
            </w:r>
          </w:p>
        </w:tc>
        <w:tc>
          <w:tcPr>
            <w:tcW w:w="2956" w:type="dxa"/>
            <w:tcBorders>
              <w:top w:val="double" w:sz="4" w:space="0" w:color="auto"/>
              <w:bottom w:val="double" w:sz="4" w:space="0" w:color="auto"/>
            </w:tcBorders>
            <w:tcMar>
              <w:top w:w="100" w:type="dxa"/>
              <w:left w:w="80" w:type="dxa"/>
              <w:bottom w:w="100" w:type="dxa"/>
              <w:right w:w="80" w:type="dxa"/>
            </w:tcMar>
            <w:vAlign w:val="center"/>
          </w:tcPr>
          <w:p w:rsidR="007F5FE8" w:rsidRPr="00CE096F" w:rsidRDefault="007F5FE8" w:rsidP="00C67722">
            <w:pPr>
              <w:suppressAutoHyphens/>
              <w:jc w:val="center"/>
              <w:rPr>
                <w:lang w:eastAsia="zh-CN"/>
              </w:rPr>
            </w:pPr>
            <w:r w:rsidRPr="00CE096F">
              <w:rPr>
                <w:b/>
                <w:lang w:eastAsia="zh-CN"/>
              </w:rPr>
              <w:t>Орієнтовна вартість, грн.</w:t>
            </w:r>
          </w:p>
        </w:tc>
      </w:tr>
      <w:tr w:rsidR="007F5FE8" w:rsidRPr="00CE096F" w:rsidTr="00C67722">
        <w:trPr>
          <w:trHeight w:val="227"/>
          <w:jc w:val="center"/>
        </w:trPr>
        <w:tc>
          <w:tcPr>
            <w:tcW w:w="6096" w:type="dxa"/>
            <w:tcBorders>
              <w:top w:val="double" w:sz="4" w:space="0" w:color="auto"/>
            </w:tcBorders>
            <w:tcMar>
              <w:top w:w="100" w:type="dxa"/>
              <w:left w:w="80" w:type="dxa"/>
              <w:bottom w:w="100" w:type="dxa"/>
              <w:right w:w="80" w:type="dxa"/>
            </w:tcMar>
            <w:vAlign w:val="center"/>
          </w:tcPr>
          <w:p w:rsidR="007F5FE8" w:rsidRPr="00CE096F" w:rsidRDefault="007F5FE8" w:rsidP="00C67722">
            <w:pPr>
              <w:suppressAutoHyphens/>
              <w:rPr>
                <w:lang w:eastAsia="zh-CN"/>
              </w:rPr>
            </w:pPr>
            <w:r w:rsidRPr="00CE096F">
              <w:rPr>
                <w:lang w:eastAsia="zh-CN"/>
              </w:rPr>
              <w:t>1.</w:t>
            </w:r>
            <w:r>
              <w:rPr>
                <w:rFonts w:ascii="Times New Roman" w:hAnsi="Times New Roman"/>
                <w:color w:val="000000"/>
                <w:sz w:val="28"/>
                <w:szCs w:val="28"/>
                <w:shd w:val="clear" w:color="auto" w:fill="FAFAFA"/>
              </w:rPr>
              <w:t xml:space="preserve"> </w:t>
            </w:r>
            <w:r w:rsidRPr="00756FC1">
              <w:rPr>
                <w:rStyle w:val="a7"/>
                <w:rFonts w:ascii="Times New Roman" w:hAnsi="Times New Roman"/>
                <w:b w:val="0"/>
                <w:color w:val="000000"/>
                <w:sz w:val="28"/>
                <w:szCs w:val="28"/>
                <w:shd w:val="clear" w:color="auto" w:fill="FAFAFA"/>
              </w:rPr>
              <w:t>Виготовлення проектно - кошторисної документації</w:t>
            </w:r>
          </w:p>
        </w:tc>
        <w:tc>
          <w:tcPr>
            <w:tcW w:w="2956" w:type="dxa"/>
            <w:tcBorders>
              <w:top w:val="double" w:sz="4" w:space="0" w:color="auto"/>
            </w:tcBorders>
            <w:tcMar>
              <w:top w:w="100" w:type="dxa"/>
              <w:left w:w="80" w:type="dxa"/>
              <w:bottom w:w="100" w:type="dxa"/>
              <w:right w:w="80" w:type="dxa"/>
            </w:tcMar>
            <w:vAlign w:val="center"/>
          </w:tcPr>
          <w:p w:rsidR="007F5FE8" w:rsidRPr="00CE096F" w:rsidRDefault="00D91F67" w:rsidP="00C67722">
            <w:pPr>
              <w:suppressAutoHyphens/>
              <w:jc w:val="right"/>
              <w:rPr>
                <w:lang w:eastAsia="zh-CN"/>
              </w:rPr>
            </w:pPr>
            <w:r>
              <w:rPr>
                <w:lang w:eastAsia="zh-CN"/>
              </w:rPr>
              <w:t>3 000</w:t>
            </w:r>
          </w:p>
        </w:tc>
      </w:tr>
      <w:tr w:rsidR="007F5FE8" w:rsidRPr="00CE096F" w:rsidTr="00C67722">
        <w:trPr>
          <w:trHeight w:val="227"/>
          <w:jc w:val="center"/>
        </w:trPr>
        <w:tc>
          <w:tcPr>
            <w:tcW w:w="6096" w:type="dxa"/>
            <w:tcMar>
              <w:top w:w="100" w:type="dxa"/>
              <w:left w:w="80" w:type="dxa"/>
              <w:bottom w:w="100" w:type="dxa"/>
              <w:right w:w="80" w:type="dxa"/>
            </w:tcMar>
            <w:vAlign w:val="center"/>
          </w:tcPr>
          <w:p w:rsidR="007F5FE8" w:rsidRPr="00152C15" w:rsidRDefault="007F5FE8" w:rsidP="00442627">
            <w:pPr>
              <w:rPr>
                <w:rFonts w:ascii="Times New Roman" w:hAnsi="Times New Roman" w:cs="Times New Roman"/>
                <w:sz w:val="28"/>
                <w:szCs w:val="28"/>
              </w:rPr>
            </w:pPr>
            <w:r>
              <w:rPr>
                <w:rFonts w:ascii="Times New Roman" w:hAnsi="Times New Roman"/>
                <w:sz w:val="28"/>
                <w:szCs w:val="28"/>
                <w:lang w:eastAsia="zh-CN"/>
              </w:rPr>
              <w:t>2.</w:t>
            </w:r>
            <w:r w:rsidR="00442627">
              <w:rPr>
                <w:rFonts w:ascii="Times New Roman" w:hAnsi="Times New Roman" w:cs="Times New Roman"/>
                <w:sz w:val="28"/>
                <w:szCs w:val="28"/>
              </w:rPr>
              <w:t xml:space="preserve"> Тендерні процедури.</w:t>
            </w:r>
          </w:p>
        </w:tc>
        <w:tc>
          <w:tcPr>
            <w:tcW w:w="2956" w:type="dxa"/>
            <w:tcMar>
              <w:top w:w="100" w:type="dxa"/>
              <w:left w:w="80" w:type="dxa"/>
              <w:bottom w:w="100" w:type="dxa"/>
              <w:right w:w="80" w:type="dxa"/>
            </w:tcMar>
            <w:vAlign w:val="center"/>
          </w:tcPr>
          <w:p w:rsidR="007F5FE8" w:rsidRPr="00CE096F" w:rsidRDefault="00442627" w:rsidP="00442627">
            <w:pPr>
              <w:suppressAutoHyphens/>
              <w:jc w:val="center"/>
              <w:rPr>
                <w:lang w:eastAsia="zh-CN"/>
              </w:rPr>
            </w:pPr>
            <w:r>
              <w:rPr>
                <w:lang w:eastAsia="zh-CN"/>
              </w:rPr>
              <w:t>-</w:t>
            </w:r>
          </w:p>
        </w:tc>
      </w:tr>
      <w:tr w:rsidR="007F5FE8" w:rsidRPr="00CE096F" w:rsidTr="00C67722">
        <w:trPr>
          <w:trHeight w:val="227"/>
          <w:jc w:val="center"/>
        </w:trPr>
        <w:tc>
          <w:tcPr>
            <w:tcW w:w="6096" w:type="dxa"/>
            <w:tcMar>
              <w:top w:w="100" w:type="dxa"/>
              <w:left w:w="80" w:type="dxa"/>
              <w:bottom w:w="100" w:type="dxa"/>
              <w:right w:w="80" w:type="dxa"/>
            </w:tcMar>
            <w:vAlign w:val="center"/>
          </w:tcPr>
          <w:p w:rsidR="007F5FE8" w:rsidRPr="00152C15" w:rsidRDefault="007F5FE8" w:rsidP="00442627">
            <w:pPr>
              <w:rPr>
                <w:rFonts w:ascii="Times New Roman" w:hAnsi="Times New Roman" w:cs="Times New Roman"/>
                <w:sz w:val="28"/>
                <w:szCs w:val="28"/>
              </w:rPr>
            </w:pPr>
            <w:r>
              <w:rPr>
                <w:rFonts w:ascii="Times New Roman" w:hAnsi="Times New Roman"/>
                <w:sz w:val="28"/>
                <w:szCs w:val="28"/>
                <w:lang w:eastAsia="zh-CN"/>
              </w:rPr>
              <w:t>3.</w:t>
            </w:r>
            <w:r w:rsidR="00442627">
              <w:rPr>
                <w:rFonts w:ascii="Times New Roman" w:hAnsi="Times New Roman" w:cs="Times New Roman"/>
                <w:sz w:val="28"/>
                <w:szCs w:val="28"/>
              </w:rPr>
              <w:t xml:space="preserve"> Закупівля обладнання.</w:t>
            </w:r>
          </w:p>
        </w:tc>
        <w:tc>
          <w:tcPr>
            <w:tcW w:w="2956" w:type="dxa"/>
            <w:tcMar>
              <w:top w:w="100" w:type="dxa"/>
              <w:left w:w="80" w:type="dxa"/>
              <w:bottom w:w="100" w:type="dxa"/>
              <w:right w:w="80" w:type="dxa"/>
            </w:tcMar>
            <w:vAlign w:val="center"/>
          </w:tcPr>
          <w:p w:rsidR="007F5FE8" w:rsidRPr="00CE096F" w:rsidRDefault="00D91F67" w:rsidP="00D91F67">
            <w:pPr>
              <w:suppressAutoHyphens/>
              <w:jc w:val="center"/>
              <w:rPr>
                <w:lang w:eastAsia="zh-CN"/>
              </w:rPr>
            </w:pPr>
            <w:r>
              <w:rPr>
                <w:lang w:eastAsia="zh-CN"/>
              </w:rPr>
              <w:t>-</w:t>
            </w:r>
          </w:p>
        </w:tc>
      </w:tr>
      <w:tr w:rsidR="00DE3318" w:rsidRPr="00CE096F" w:rsidTr="00C67722">
        <w:trPr>
          <w:trHeight w:val="227"/>
          <w:jc w:val="center"/>
        </w:trPr>
        <w:tc>
          <w:tcPr>
            <w:tcW w:w="6096" w:type="dxa"/>
            <w:tcMar>
              <w:top w:w="100" w:type="dxa"/>
              <w:left w:w="80" w:type="dxa"/>
              <w:bottom w:w="100" w:type="dxa"/>
              <w:right w:w="80" w:type="dxa"/>
            </w:tcMar>
            <w:vAlign w:val="center"/>
          </w:tcPr>
          <w:p w:rsidR="00DE3318" w:rsidRDefault="00D91F67" w:rsidP="00442627">
            <w:pPr>
              <w:rPr>
                <w:rFonts w:ascii="Times New Roman" w:hAnsi="Times New Roman"/>
                <w:sz w:val="28"/>
                <w:szCs w:val="28"/>
                <w:lang w:eastAsia="zh-CN"/>
              </w:rPr>
            </w:pPr>
            <w:r>
              <w:rPr>
                <w:rFonts w:ascii="Times New Roman" w:hAnsi="Times New Roman"/>
                <w:sz w:val="28"/>
                <w:szCs w:val="28"/>
                <w:lang w:eastAsia="zh-CN"/>
              </w:rPr>
              <w:t xml:space="preserve">Гойдалка </w:t>
            </w:r>
            <w:r w:rsidR="00DE3318">
              <w:rPr>
                <w:rFonts w:ascii="Times New Roman" w:hAnsi="Times New Roman"/>
                <w:sz w:val="28"/>
                <w:szCs w:val="28"/>
                <w:lang w:eastAsia="zh-CN"/>
              </w:rPr>
              <w:t xml:space="preserve"> "Човник"</w:t>
            </w:r>
          </w:p>
        </w:tc>
        <w:tc>
          <w:tcPr>
            <w:tcW w:w="2956" w:type="dxa"/>
            <w:tcMar>
              <w:top w:w="100" w:type="dxa"/>
              <w:left w:w="80" w:type="dxa"/>
              <w:bottom w:w="100" w:type="dxa"/>
              <w:right w:w="80" w:type="dxa"/>
            </w:tcMar>
            <w:vAlign w:val="center"/>
          </w:tcPr>
          <w:p w:rsidR="00DE3318" w:rsidRPr="00CE096F" w:rsidRDefault="00DE3318" w:rsidP="00C67722">
            <w:pPr>
              <w:suppressAutoHyphens/>
              <w:jc w:val="right"/>
              <w:rPr>
                <w:lang w:eastAsia="zh-CN"/>
              </w:rPr>
            </w:pPr>
            <w:r>
              <w:rPr>
                <w:lang w:eastAsia="zh-CN"/>
              </w:rPr>
              <w:t>12 000</w:t>
            </w:r>
          </w:p>
        </w:tc>
      </w:tr>
      <w:tr w:rsidR="00DE3318" w:rsidRPr="00CE096F" w:rsidTr="00C67722">
        <w:trPr>
          <w:trHeight w:val="227"/>
          <w:jc w:val="center"/>
        </w:trPr>
        <w:tc>
          <w:tcPr>
            <w:tcW w:w="6096" w:type="dxa"/>
            <w:tcMar>
              <w:top w:w="100" w:type="dxa"/>
              <w:left w:w="80" w:type="dxa"/>
              <w:bottom w:w="100" w:type="dxa"/>
              <w:right w:w="80" w:type="dxa"/>
            </w:tcMar>
            <w:vAlign w:val="center"/>
          </w:tcPr>
          <w:p w:rsidR="00DE3318" w:rsidRDefault="00D91F67" w:rsidP="00442627">
            <w:pPr>
              <w:rPr>
                <w:rFonts w:ascii="Times New Roman" w:hAnsi="Times New Roman"/>
                <w:sz w:val="28"/>
                <w:szCs w:val="28"/>
                <w:lang w:eastAsia="zh-CN"/>
              </w:rPr>
            </w:pPr>
            <w:r>
              <w:rPr>
                <w:rFonts w:ascii="Times New Roman" w:hAnsi="Times New Roman"/>
                <w:sz w:val="28"/>
                <w:szCs w:val="28"/>
                <w:lang w:eastAsia="zh-CN"/>
              </w:rPr>
              <w:t>Гойдалка підвісна дво</w:t>
            </w:r>
            <w:r w:rsidR="00DE3318">
              <w:rPr>
                <w:rFonts w:ascii="Times New Roman" w:hAnsi="Times New Roman"/>
                <w:sz w:val="28"/>
                <w:szCs w:val="28"/>
                <w:lang w:eastAsia="zh-CN"/>
              </w:rPr>
              <w:t>хмісна</w:t>
            </w:r>
          </w:p>
        </w:tc>
        <w:tc>
          <w:tcPr>
            <w:tcW w:w="2956" w:type="dxa"/>
            <w:tcMar>
              <w:top w:w="100" w:type="dxa"/>
              <w:left w:w="80" w:type="dxa"/>
              <w:bottom w:w="100" w:type="dxa"/>
              <w:right w:w="80" w:type="dxa"/>
            </w:tcMar>
            <w:vAlign w:val="center"/>
          </w:tcPr>
          <w:p w:rsidR="00DE3318" w:rsidRDefault="00D91F67" w:rsidP="00C67722">
            <w:pPr>
              <w:suppressAutoHyphens/>
              <w:jc w:val="right"/>
              <w:rPr>
                <w:lang w:eastAsia="zh-CN"/>
              </w:rPr>
            </w:pPr>
            <w:r>
              <w:rPr>
                <w:lang w:eastAsia="zh-CN"/>
              </w:rPr>
              <w:t>5 000</w:t>
            </w:r>
          </w:p>
        </w:tc>
      </w:tr>
      <w:tr w:rsidR="00DE3318" w:rsidRPr="00CE096F" w:rsidTr="00C67722">
        <w:trPr>
          <w:trHeight w:val="227"/>
          <w:jc w:val="center"/>
        </w:trPr>
        <w:tc>
          <w:tcPr>
            <w:tcW w:w="6096" w:type="dxa"/>
            <w:tcMar>
              <w:top w:w="100" w:type="dxa"/>
              <w:left w:w="80" w:type="dxa"/>
              <w:bottom w:w="100" w:type="dxa"/>
              <w:right w:w="80" w:type="dxa"/>
            </w:tcMar>
            <w:vAlign w:val="center"/>
          </w:tcPr>
          <w:p w:rsidR="00DE3318" w:rsidRPr="00DE3318" w:rsidRDefault="00DE3318" w:rsidP="00442627">
            <w:pPr>
              <w:rPr>
                <w:rFonts w:ascii="Times New Roman" w:hAnsi="Times New Roman"/>
                <w:sz w:val="28"/>
                <w:szCs w:val="28"/>
                <w:lang w:eastAsia="zh-CN"/>
              </w:rPr>
            </w:pPr>
            <w:r>
              <w:rPr>
                <w:rFonts w:ascii="Times New Roman" w:hAnsi="Times New Roman"/>
                <w:sz w:val="28"/>
                <w:szCs w:val="28"/>
                <w:lang w:eastAsia="zh-CN"/>
              </w:rPr>
              <w:t xml:space="preserve">Карусель велика, </w:t>
            </w:r>
            <w:r>
              <w:rPr>
                <w:rFonts w:ascii="Times New Roman" w:hAnsi="Times New Roman"/>
                <w:sz w:val="28"/>
                <w:szCs w:val="28"/>
                <w:lang w:val="en-US" w:eastAsia="zh-CN"/>
              </w:rPr>
              <w:t>D</w:t>
            </w:r>
            <w:r w:rsidRPr="00B72510">
              <w:rPr>
                <w:rFonts w:ascii="Times New Roman" w:hAnsi="Times New Roman"/>
                <w:sz w:val="28"/>
                <w:szCs w:val="28"/>
                <w:lang w:val="ru-RU" w:eastAsia="zh-CN"/>
              </w:rPr>
              <w:t xml:space="preserve"> - </w:t>
            </w:r>
            <w:r>
              <w:rPr>
                <w:rFonts w:ascii="Times New Roman" w:hAnsi="Times New Roman"/>
                <w:sz w:val="28"/>
                <w:szCs w:val="28"/>
                <w:lang w:eastAsia="zh-CN"/>
              </w:rPr>
              <w:t>2М, щоб підходила для дітей з особливими потребами</w:t>
            </w:r>
          </w:p>
        </w:tc>
        <w:tc>
          <w:tcPr>
            <w:tcW w:w="2956" w:type="dxa"/>
            <w:tcMar>
              <w:top w:w="100" w:type="dxa"/>
              <w:left w:w="80" w:type="dxa"/>
              <w:bottom w:w="100" w:type="dxa"/>
              <w:right w:w="80" w:type="dxa"/>
            </w:tcMar>
            <w:vAlign w:val="center"/>
          </w:tcPr>
          <w:p w:rsidR="00DE3318" w:rsidRPr="00CE096F" w:rsidRDefault="00DE3318" w:rsidP="00C67722">
            <w:pPr>
              <w:suppressAutoHyphens/>
              <w:jc w:val="right"/>
              <w:rPr>
                <w:lang w:eastAsia="zh-CN"/>
              </w:rPr>
            </w:pPr>
            <w:r>
              <w:rPr>
                <w:lang w:eastAsia="zh-CN"/>
              </w:rPr>
              <w:t>28 000</w:t>
            </w:r>
          </w:p>
        </w:tc>
      </w:tr>
      <w:tr w:rsidR="00DE3318" w:rsidRPr="00CE096F" w:rsidTr="00C67722">
        <w:trPr>
          <w:trHeight w:val="227"/>
          <w:jc w:val="center"/>
        </w:trPr>
        <w:tc>
          <w:tcPr>
            <w:tcW w:w="6096" w:type="dxa"/>
            <w:tcMar>
              <w:top w:w="100" w:type="dxa"/>
              <w:left w:w="80" w:type="dxa"/>
              <w:bottom w:w="100" w:type="dxa"/>
              <w:right w:w="80" w:type="dxa"/>
            </w:tcMar>
            <w:vAlign w:val="center"/>
          </w:tcPr>
          <w:p w:rsidR="00DE3318" w:rsidRDefault="00DE3318" w:rsidP="00442627">
            <w:pPr>
              <w:rPr>
                <w:rFonts w:ascii="Times New Roman" w:hAnsi="Times New Roman"/>
                <w:sz w:val="28"/>
                <w:szCs w:val="28"/>
                <w:lang w:eastAsia="zh-CN"/>
              </w:rPr>
            </w:pPr>
            <w:r>
              <w:rPr>
                <w:rFonts w:ascii="Times New Roman" w:hAnsi="Times New Roman"/>
                <w:sz w:val="28"/>
                <w:szCs w:val="28"/>
                <w:lang w:eastAsia="zh-CN"/>
              </w:rPr>
              <w:t>Ігрова сітка "Батут"</w:t>
            </w:r>
          </w:p>
        </w:tc>
        <w:tc>
          <w:tcPr>
            <w:tcW w:w="2956" w:type="dxa"/>
            <w:tcMar>
              <w:top w:w="100" w:type="dxa"/>
              <w:left w:w="80" w:type="dxa"/>
              <w:bottom w:w="100" w:type="dxa"/>
              <w:right w:w="80" w:type="dxa"/>
            </w:tcMar>
            <w:vAlign w:val="center"/>
          </w:tcPr>
          <w:p w:rsidR="00DE3318" w:rsidRPr="00CE096F" w:rsidRDefault="00DE3318" w:rsidP="00C67722">
            <w:pPr>
              <w:suppressAutoHyphens/>
              <w:jc w:val="right"/>
              <w:rPr>
                <w:lang w:eastAsia="zh-CN"/>
              </w:rPr>
            </w:pPr>
            <w:r>
              <w:rPr>
                <w:lang w:eastAsia="zh-CN"/>
              </w:rPr>
              <w:t>34 000</w:t>
            </w:r>
          </w:p>
        </w:tc>
      </w:tr>
      <w:tr w:rsidR="00DE3318" w:rsidRPr="00CE096F" w:rsidTr="00C67722">
        <w:trPr>
          <w:trHeight w:val="227"/>
          <w:jc w:val="center"/>
        </w:trPr>
        <w:tc>
          <w:tcPr>
            <w:tcW w:w="6096" w:type="dxa"/>
            <w:tcMar>
              <w:top w:w="100" w:type="dxa"/>
              <w:left w:w="80" w:type="dxa"/>
              <w:bottom w:w="100" w:type="dxa"/>
              <w:right w:w="80" w:type="dxa"/>
            </w:tcMar>
            <w:vAlign w:val="center"/>
          </w:tcPr>
          <w:p w:rsidR="00DE3318" w:rsidRDefault="00D91F67" w:rsidP="00442627">
            <w:pPr>
              <w:rPr>
                <w:rFonts w:ascii="Times New Roman" w:hAnsi="Times New Roman"/>
                <w:sz w:val="28"/>
                <w:szCs w:val="28"/>
                <w:lang w:eastAsia="zh-CN"/>
              </w:rPr>
            </w:pPr>
            <w:r>
              <w:rPr>
                <w:rFonts w:ascii="Times New Roman" w:hAnsi="Times New Roman"/>
                <w:sz w:val="28"/>
                <w:szCs w:val="28"/>
                <w:lang w:eastAsia="zh-CN"/>
              </w:rPr>
              <w:t>Спортивний комплекс</w:t>
            </w:r>
          </w:p>
        </w:tc>
        <w:tc>
          <w:tcPr>
            <w:tcW w:w="2956" w:type="dxa"/>
            <w:tcMar>
              <w:top w:w="100" w:type="dxa"/>
              <w:left w:w="80" w:type="dxa"/>
              <w:bottom w:w="100" w:type="dxa"/>
              <w:right w:w="80" w:type="dxa"/>
            </w:tcMar>
            <w:vAlign w:val="center"/>
          </w:tcPr>
          <w:p w:rsidR="00DE3318" w:rsidRPr="00CE096F" w:rsidRDefault="00D91F67" w:rsidP="00C67722">
            <w:pPr>
              <w:suppressAutoHyphens/>
              <w:jc w:val="right"/>
              <w:rPr>
                <w:lang w:eastAsia="zh-CN"/>
              </w:rPr>
            </w:pPr>
            <w:r>
              <w:rPr>
                <w:lang w:eastAsia="zh-CN"/>
              </w:rPr>
              <w:t>20 000</w:t>
            </w:r>
          </w:p>
        </w:tc>
      </w:tr>
      <w:tr w:rsidR="007F5FE8" w:rsidRPr="00CE096F" w:rsidTr="00C67722">
        <w:trPr>
          <w:trHeight w:val="227"/>
          <w:jc w:val="center"/>
        </w:trPr>
        <w:tc>
          <w:tcPr>
            <w:tcW w:w="6096" w:type="dxa"/>
            <w:tcBorders>
              <w:bottom w:val="double" w:sz="4" w:space="0" w:color="auto"/>
            </w:tcBorders>
            <w:tcMar>
              <w:top w:w="100" w:type="dxa"/>
              <w:left w:w="80" w:type="dxa"/>
              <w:bottom w:w="100" w:type="dxa"/>
              <w:right w:w="80" w:type="dxa"/>
            </w:tcMar>
            <w:vAlign w:val="center"/>
          </w:tcPr>
          <w:p w:rsidR="007F5FE8" w:rsidRPr="00442627" w:rsidRDefault="007F5FE8" w:rsidP="00442627">
            <w:pPr>
              <w:rPr>
                <w:rFonts w:ascii="Times New Roman" w:hAnsi="Times New Roman" w:cs="Times New Roman"/>
                <w:sz w:val="28"/>
                <w:szCs w:val="28"/>
              </w:rPr>
            </w:pPr>
            <w:r>
              <w:rPr>
                <w:rStyle w:val="a7"/>
                <w:rFonts w:ascii="Times New Roman" w:hAnsi="Times New Roman"/>
                <w:b w:val="0"/>
                <w:color w:val="000000"/>
                <w:sz w:val="28"/>
                <w:szCs w:val="28"/>
                <w:shd w:val="clear" w:color="auto" w:fill="FAFAFA"/>
              </w:rPr>
              <w:t>4</w:t>
            </w:r>
            <w:r w:rsidRPr="00756FC1">
              <w:rPr>
                <w:rStyle w:val="a7"/>
                <w:rFonts w:ascii="Times New Roman" w:hAnsi="Times New Roman"/>
                <w:b w:val="0"/>
                <w:color w:val="000000"/>
                <w:sz w:val="28"/>
                <w:szCs w:val="28"/>
                <w:shd w:val="clear" w:color="auto" w:fill="FAFAFA"/>
              </w:rPr>
              <w:t xml:space="preserve">. </w:t>
            </w:r>
            <w:r w:rsidR="00442627">
              <w:rPr>
                <w:rFonts w:ascii="Times New Roman" w:hAnsi="Times New Roman" w:cs="Times New Roman"/>
                <w:sz w:val="28"/>
                <w:szCs w:val="28"/>
              </w:rPr>
              <w:t>Доставка.</w:t>
            </w:r>
          </w:p>
        </w:tc>
        <w:tc>
          <w:tcPr>
            <w:tcW w:w="2956" w:type="dxa"/>
            <w:tcBorders>
              <w:bottom w:val="double" w:sz="4" w:space="0" w:color="auto"/>
            </w:tcBorders>
            <w:tcMar>
              <w:top w:w="100" w:type="dxa"/>
              <w:left w:w="80" w:type="dxa"/>
              <w:bottom w:w="100" w:type="dxa"/>
              <w:right w:w="80" w:type="dxa"/>
            </w:tcMar>
            <w:vAlign w:val="center"/>
          </w:tcPr>
          <w:p w:rsidR="007F5FE8" w:rsidRPr="00CE096F" w:rsidRDefault="00D91F67" w:rsidP="00C67722">
            <w:pPr>
              <w:suppressAutoHyphens/>
              <w:jc w:val="right"/>
              <w:rPr>
                <w:lang w:eastAsia="zh-CN"/>
              </w:rPr>
            </w:pPr>
            <w:r>
              <w:rPr>
                <w:lang w:eastAsia="zh-CN"/>
              </w:rPr>
              <w:t>10 000</w:t>
            </w:r>
          </w:p>
        </w:tc>
      </w:tr>
      <w:tr w:rsidR="00442627" w:rsidRPr="00CE096F" w:rsidTr="00C67722">
        <w:trPr>
          <w:trHeight w:val="227"/>
          <w:jc w:val="center"/>
        </w:trPr>
        <w:tc>
          <w:tcPr>
            <w:tcW w:w="6096" w:type="dxa"/>
            <w:tcBorders>
              <w:bottom w:val="double" w:sz="4" w:space="0" w:color="auto"/>
            </w:tcBorders>
            <w:tcMar>
              <w:top w:w="100" w:type="dxa"/>
              <w:left w:w="80" w:type="dxa"/>
              <w:bottom w:w="100" w:type="dxa"/>
              <w:right w:w="80" w:type="dxa"/>
            </w:tcMar>
            <w:vAlign w:val="center"/>
          </w:tcPr>
          <w:p w:rsidR="00442627" w:rsidRDefault="00442627" w:rsidP="00C67722">
            <w:pPr>
              <w:suppressAutoHyphens/>
              <w:rPr>
                <w:rStyle w:val="a7"/>
                <w:rFonts w:ascii="Times New Roman" w:hAnsi="Times New Roman"/>
                <w:b w:val="0"/>
                <w:color w:val="000000"/>
                <w:sz w:val="28"/>
                <w:szCs w:val="28"/>
                <w:shd w:val="clear" w:color="auto" w:fill="FAFAFA"/>
              </w:rPr>
            </w:pPr>
            <w:r>
              <w:rPr>
                <w:rStyle w:val="a7"/>
                <w:rFonts w:ascii="Times New Roman" w:hAnsi="Times New Roman"/>
                <w:b w:val="0"/>
                <w:color w:val="000000"/>
                <w:sz w:val="28"/>
                <w:szCs w:val="28"/>
                <w:shd w:val="clear" w:color="auto" w:fill="FAFAFA"/>
              </w:rPr>
              <w:t>5.</w:t>
            </w:r>
            <w:r>
              <w:rPr>
                <w:rFonts w:ascii="Times New Roman" w:hAnsi="Times New Roman" w:cs="Times New Roman"/>
                <w:sz w:val="28"/>
                <w:szCs w:val="28"/>
              </w:rPr>
              <w:t xml:space="preserve"> Монтажні роботи.</w:t>
            </w:r>
          </w:p>
        </w:tc>
        <w:tc>
          <w:tcPr>
            <w:tcW w:w="2956" w:type="dxa"/>
            <w:tcBorders>
              <w:bottom w:val="double" w:sz="4" w:space="0" w:color="auto"/>
            </w:tcBorders>
            <w:tcMar>
              <w:top w:w="100" w:type="dxa"/>
              <w:left w:w="80" w:type="dxa"/>
              <w:bottom w:w="100" w:type="dxa"/>
              <w:right w:w="80" w:type="dxa"/>
            </w:tcMar>
            <w:vAlign w:val="center"/>
          </w:tcPr>
          <w:p w:rsidR="00442627" w:rsidRDefault="00D91F67" w:rsidP="00C67722">
            <w:pPr>
              <w:suppressAutoHyphens/>
              <w:jc w:val="right"/>
              <w:rPr>
                <w:lang w:eastAsia="zh-CN"/>
              </w:rPr>
            </w:pPr>
            <w:r>
              <w:rPr>
                <w:lang w:eastAsia="zh-CN"/>
              </w:rPr>
              <w:t>20 000</w:t>
            </w:r>
          </w:p>
        </w:tc>
      </w:tr>
      <w:tr w:rsidR="00442627" w:rsidRPr="00CE096F" w:rsidTr="00C67722">
        <w:trPr>
          <w:trHeight w:val="227"/>
          <w:jc w:val="center"/>
        </w:trPr>
        <w:tc>
          <w:tcPr>
            <w:tcW w:w="6096" w:type="dxa"/>
            <w:tcBorders>
              <w:bottom w:val="double" w:sz="4" w:space="0" w:color="auto"/>
            </w:tcBorders>
            <w:tcMar>
              <w:top w:w="100" w:type="dxa"/>
              <w:left w:w="80" w:type="dxa"/>
              <w:bottom w:w="100" w:type="dxa"/>
              <w:right w:w="80" w:type="dxa"/>
            </w:tcMar>
            <w:vAlign w:val="center"/>
          </w:tcPr>
          <w:p w:rsidR="00442627" w:rsidRDefault="00442627" w:rsidP="00C67722">
            <w:pPr>
              <w:suppressAutoHyphens/>
              <w:rPr>
                <w:rStyle w:val="a7"/>
                <w:rFonts w:ascii="Times New Roman" w:hAnsi="Times New Roman"/>
                <w:b w:val="0"/>
                <w:color w:val="000000"/>
                <w:sz w:val="28"/>
                <w:szCs w:val="28"/>
                <w:shd w:val="clear" w:color="auto" w:fill="FAFAFA"/>
              </w:rPr>
            </w:pPr>
            <w:r>
              <w:rPr>
                <w:rStyle w:val="a7"/>
                <w:rFonts w:ascii="Times New Roman" w:hAnsi="Times New Roman"/>
                <w:b w:val="0"/>
                <w:color w:val="000000"/>
                <w:sz w:val="28"/>
                <w:szCs w:val="28"/>
                <w:shd w:val="clear" w:color="auto" w:fill="FAFAFA"/>
              </w:rPr>
              <w:t>6. Ризики</w:t>
            </w:r>
          </w:p>
        </w:tc>
        <w:tc>
          <w:tcPr>
            <w:tcW w:w="2956" w:type="dxa"/>
            <w:tcBorders>
              <w:bottom w:val="double" w:sz="4" w:space="0" w:color="auto"/>
            </w:tcBorders>
            <w:tcMar>
              <w:top w:w="100" w:type="dxa"/>
              <w:left w:w="80" w:type="dxa"/>
              <w:bottom w:w="100" w:type="dxa"/>
              <w:right w:w="80" w:type="dxa"/>
            </w:tcMar>
            <w:vAlign w:val="center"/>
          </w:tcPr>
          <w:p w:rsidR="00442627" w:rsidRDefault="00D91F67" w:rsidP="00C67722">
            <w:pPr>
              <w:suppressAutoHyphens/>
              <w:jc w:val="right"/>
              <w:rPr>
                <w:lang w:eastAsia="zh-CN"/>
              </w:rPr>
            </w:pPr>
            <w:r>
              <w:rPr>
                <w:lang w:eastAsia="zh-CN"/>
              </w:rPr>
              <w:t>8 000</w:t>
            </w:r>
          </w:p>
        </w:tc>
      </w:tr>
      <w:tr w:rsidR="007F5FE8" w:rsidRPr="00CE096F" w:rsidTr="00C67722">
        <w:trPr>
          <w:trHeight w:val="227"/>
          <w:jc w:val="center"/>
        </w:trPr>
        <w:tc>
          <w:tcPr>
            <w:tcW w:w="6096" w:type="dxa"/>
            <w:tcBorders>
              <w:top w:val="double" w:sz="4" w:space="0" w:color="auto"/>
              <w:left w:val="nil"/>
              <w:bottom w:val="nil"/>
            </w:tcBorders>
            <w:tcMar>
              <w:top w:w="100" w:type="dxa"/>
              <w:left w:w="80" w:type="dxa"/>
              <w:bottom w:w="100" w:type="dxa"/>
              <w:right w:w="80" w:type="dxa"/>
            </w:tcMar>
            <w:vAlign w:val="center"/>
          </w:tcPr>
          <w:p w:rsidR="007F5FE8" w:rsidRPr="00CE096F" w:rsidRDefault="007F5FE8" w:rsidP="00C67722">
            <w:pPr>
              <w:suppressAutoHyphens/>
              <w:jc w:val="right"/>
              <w:rPr>
                <w:b/>
                <w:lang w:eastAsia="zh-CN"/>
              </w:rPr>
            </w:pPr>
            <w:r w:rsidRPr="00CE096F">
              <w:rPr>
                <w:b/>
                <w:lang w:eastAsia="zh-CN"/>
              </w:rPr>
              <w:t>РАЗОМ:</w:t>
            </w:r>
          </w:p>
        </w:tc>
        <w:tc>
          <w:tcPr>
            <w:tcW w:w="2956" w:type="dxa"/>
            <w:tcBorders>
              <w:top w:val="double" w:sz="4" w:space="0" w:color="auto"/>
              <w:bottom w:val="double" w:sz="4" w:space="0" w:color="auto"/>
            </w:tcBorders>
            <w:tcMar>
              <w:top w:w="100" w:type="dxa"/>
              <w:left w:w="80" w:type="dxa"/>
              <w:bottom w:w="100" w:type="dxa"/>
              <w:right w:w="80" w:type="dxa"/>
            </w:tcMar>
            <w:vAlign w:val="center"/>
          </w:tcPr>
          <w:p w:rsidR="007F5FE8" w:rsidRPr="00CE096F" w:rsidRDefault="00D91F67" w:rsidP="00C67722">
            <w:pPr>
              <w:suppressAutoHyphens/>
              <w:jc w:val="right"/>
              <w:rPr>
                <w:b/>
                <w:lang w:eastAsia="zh-CN"/>
              </w:rPr>
            </w:pPr>
            <w:r>
              <w:rPr>
                <w:b/>
                <w:lang w:eastAsia="zh-CN"/>
              </w:rPr>
              <w:t>140 000</w:t>
            </w:r>
          </w:p>
        </w:tc>
      </w:tr>
    </w:tbl>
    <w:p w:rsidR="007F5FE8" w:rsidRDefault="007F5FE8" w:rsidP="007F5FE8"/>
    <w:p w:rsidR="00BF21B3" w:rsidRDefault="00BF21B3"/>
    <w:sectPr w:rsidR="00BF21B3" w:rsidSect="001F6F55">
      <w:headerReference w:type="even" r:id="rId7"/>
      <w:footerReference w:type="even" r:id="rId8"/>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262" w:rsidRDefault="00AB7262" w:rsidP="004D6A54">
      <w:pPr>
        <w:spacing w:after="0" w:line="240" w:lineRule="auto"/>
      </w:pPr>
      <w:r>
        <w:separator/>
      </w:r>
    </w:p>
  </w:endnote>
  <w:endnote w:type="continuationSeparator" w:id="0">
    <w:p w:rsidR="00AB7262" w:rsidRDefault="00AB7262" w:rsidP="004D6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532" w:rsidRDefault="00D4789F" w:rsidP="00D93C8D">
    <w:pPr>
      <w:pStyle w:val="a4"/>
      <w:framePr w:wrap="around" w:vAnchor="text" w:hAnchor="margin" w:xAlign="right" w:y="1"/>
      <w:rPr>
        <w:rStyle w:val="a6"/>
      </w:rPr>
    </w:pPr>
    <w:r>
      <w:rPr>
        <w:rStyle w:val="a6"/>
      </w:rPr>
      <w:fldChar w:fldCharType="begin"/>
    </w:r>
    <w:r w:rsidR="00EB3348">
      <w:rPr>
        <w:rStyle w:val="a6"/>
      </w:rPr>
      <w:instrText xml:space="preserve">PAGE  </w:instrText>
    </w:r>
    <w:r>
      <w:rPr>
        <w:rStyle w:val="a6"/>
      </w:rPr>
      <w:fldChar w:fldCharType="end"/>
    </w:r>
  </w:p>
  <w:p w:rsidR="00D02532" w:rsidRDefault="002F7A45" w:rsidP="00D93C8D">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532" w:rsidRDefault="00D4789F" w:rsidP="00D93C8D">
    <w:pPr>
      <w:pStyle w:val="a4"/>
      <w:framePr w:wrap="around" w:vAnchor="text" w:hAnchor="margin" w:xAlign="right" w:y="1"/>
      <w:rPr>
        <w:rStyle w:val="a6"/>
      </w:rPr>
    </w:pPr>
    <w:r>
      <w:rPr>
        <w:rStyle w:val="a6"/>
      </w:rPr>
      <w:fldChar w:fldCharType="begin"/>
    </w:r>
    <w:r w:rsidR="00EB3348">
      <w:rPr>
        <w:rStyle w:val="a6"/>
      </w:rPr>
      <w:instrText xml:space="preserve">PAGE  </w:instrText>
    </w:r>
    <w:r>
      <w:rPr>
        <w:rStyle w:val="a6"/>
      </w:rPr>
      <w:fldChar w:fldCharType="separate"/>
    </w:r>
    <w:r w:rsidR="002F7A45">
      <w:rPr>
        <w:rStyle w:val="a6"/>
      </w:rPr>
      <w:t>1</w:t>
    </w:r>
    <w:r>
      <w:rPr>
        <w:rStyle w:val="a6"/>
      </w:rPr>
      <w:fldChar w:fldCharType="end"/>
    </w:r>
  </w:p>
  <w:p w:rsidR="00D02532" w:rsidRDefault="002F7A45" w:rsidP="00D93C8D">
    <w:pPr>
      <w:pStyle w:val="a4"/>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262" w:rsidRDefault="00AB7262" w:rsidP="004D6A54">
      <w:pPr>
        <w:spacing w:after="0" w:line="240" w:lineRule="auto"/>
      </w:pPr>
      <w:r>
        <w:separator/>
      </w:r>
    </w:p>
  </w:footnote>
  <w:footnote w:type="continuationSeparator" w:id="0">
    <w:p w:rsidR="00AB7262" w:rsidRDefault="00AB7262" w:rsidP="004D6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532" w:rsidRDefault="00D4789F" w:rsidP="00D93C8D">
    <w:pPr>
      <w:pStyle w:val="a3"/>
      <w:framePr w:wrap="around" w:vAnchor="text" w:hAnchor="margin" w:xAlign="center" w:y="1"/>
      <w:rPr>
        <w:rStyle w:val="a6"/>
      </w:rPr>
    </w:pPr>
    <w:r>
      <w:rPr>
        <w:rStyle w:val="a6"/>
      </w:rPr>
      <w:fldChar w:fldCharType="begin"/>
    </w:r>
    <w:r w:rsidR="00EB3348">
      <w:rPr>
        <w:rStyle w:val="a6"/>
      </w:rPr>
      <w:instrText xml:space="preserve">PAGE  </w:instrText>
    </w:r>
    <w:r>
      <w:rPr>
        <w:rStyle w:val="a6"/>
      </w:rPr>
      <w:fldChar w:fldCharType="end"/>
    </w:r>
  </w:p>
  <w:p w:rsidR="00D02532" w:rsidRDefault="002F7A45">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B40CC"/>
    <w:multiLevelType w:val="hybridMultilevel"/>
    <w:tmpl w:val="83386A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1B3"/>
    <w:rsid w:val="00180F99"/>
    <w:rsid w:val="001914DD"/>
    <w:rsid w:val="001F6F55"/>
    <w:rsid w:val="002F7A45"/>
    <w:rsid w:val="00442627"/>
    <w:rsid w:val="00460085"/>
    <w:rsid w:val="0047618A"/>
    <w:rsid w:val="004B15E0"/>
    <w:rsid w:val="004D0B74"/>
    <w:rsid w:val="004D6A54"/>
    <w:rsid w:val="006E040B"/>
    <w:rsid w:val="00774F4A"/>
    <w:rsid w:val="007F5FE8"/>
    <w:rsid w:val="008A7F98"/>
    <w:rsid w:val="008B3837"/>
    <w:rsid w:val="00930C05"/>
    <w:rsid w:val="009877DC"/>
    <w:rsid w:val="00A36987"/>
    <w:rsid w:val="00AA2988"/>
    <w:rsid w:val="00AB7262"/>
    <w:rsid w:val="00AF1C8B"/>
    <w:rsid w:val="00B04C14"/>
    <w:rsid w:val="00B24161"/>
    <w:rsid w:val="00B72510"/>
    <w:rsid w:val="00B77287"/>
    <w:rsid w:val="00BF21B3"/>
    <w:rsid w:val="00D4789F"/>
    <w:rsid w:val="00D91F67"/>
    <w:rsid w:val="00DE3318"/>
    <w:rsid w:val="00DF36BE"/>
    <w:rsid w:val="00E164B3"/>
    <w:rsid w:val="00EB3348"/>
    <w:rsid w:val="00FD51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B3A07"/>
  <w15:docId w15:val="{EA8BD546-787E-4710-9BDC-E7F764B3D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F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sid w:val="007F5FE8"/>
    <w:pPr>
      <w:suppressAutoHyphens/>
      <w:spacing w:after="0" w:line="240" w:lineRule="auto"/>
      <w:ind w:firstLine="360"/>
      <w:jc w:val="both"/>
    </w:pPr>
    <w:rPr>
      <w:rFonts w:ascii="Calibri" w:eastAsia="Calibri" w:hAnsi="Calibri" w:cs="Verdana"/>
      <w:noProof/>
      <w:color w:val="003300"/>
      <w:sz w:val="28"/>
      <w:szCs w:val="28"/>
      <w:lang w:eastAsia="zh-CN"/>
    </w:rPr>
  </w:style>
  <w:style w:type="paragraph" w:styleId="a3">
    <w:name w:val="header"/>
    <w:aliases w:val="Верхний колонтитул Знак,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0"/>
    <w:unhideWhenUsed/>
    <w:rsid w:val="007F5FE8"/>
    <w:pPr>
      <w:tabs>
        <w:tab w:val="center" w:pos="4819"/>
        <w:tab w:val="right" w:pos="9639"/>
      </w:tabs>
      <w:spacing w:after="0" w:line="240" w:lineRule="auto"/>
    </w:pPr>
    <w:rPr>
      <w:rFonts w:ascii="Calibri" w:eastAsia="Calibri" w:hAnsi="Calibri" w:cs="Times New Roman"/>
      <w:noProof/>
      <w:sz w:val="24"/>
      <w:szCs w:val="24"/>
      <w:lang w:eastAsia="en-US"/>
    </w:rPr>
  </w:style>
  <w:style w:type="character" w:customStyle="1" w:styleId="10">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
    <w:basedOn w:val="a0"/>
    <w:link w:val="a3"/>
    <w:rsid w:val="007F5FE8"/>
    <w:rPr>
      <w:rFonts w:ascii="Calibri" w:eastAsia="Calibri" w:hAnsi="Calibri" w:cs="Times New Roman"/>
      <w:noProof/>
      <w:sz w:val="24"/>
      <w:szCs w:val="24"/>
      <w:lang w:eastAsia="en-US"/>
    </w:rPr>
  </w:style>
  <w:style w:type="paragraph" w:styleId="a4">
    <w:name w:val="footer"/>
    <w:basedOn w:val="a"/>
    <w:link w:val="a5"/>
    <w:unhideWhenUsed/>
    <w:rsid w:val="007F5FE8"/>
    <w:pPr>
      <w:tabs>
        <w:tab w:val="center" w:pos="4819"/>
        <w:tab w:val="right" w:pos="9639"/>
      </w:tabs>
      <w:spacing w:after="0" w:line="240" w:lineRule="auto"/>
    </w:pPr>
    <w:rPr>
      <w:rFonts w:ascii="Calibri" w:eastAsia="Calibri" w:hAnsi="Calibri" w:cs="Times New Roman"/>
      <w:noProof/>
      <w:sz w:val="24"/>
      <w:szCs w:val="24"/>
      <w:lang w:eastAsia="en-US"/>
    </w:rPr>
  </w:style>
  <w:style w:type="character" w:customStyle="1" w:styleId="a5">
    <w:name w:val="Нижний колонтитул Знак"/>
    <w:basedOn w:val="a0"/>
    <w:link w:val="a4"/>
    <w:rsid w:val="007F5FE8"/>
    <w:rPr>
      <w:rFonts w:ascii="Calibri" w:eastAsia="Calibri" w:hAnsi="Calibri" w:cs="Times New Roman"/>
      <w:noProof/>
      <w:sz w:val="24"/>
      <w:szCs w:val="24"/>
      <w:lang w:eastAsia="en-US"/>
    </w:rPr>
  </w:style>
  <w:style w:type="character" w:styleId="a6">
    <w:name w:val="page number"/>
    <w:basedOn w:val="a0"/>
    <w:rsid w:val="007F5FE8"/>
  </w:style>
  <w:style w:type="character" w:styleId="a7">
    <w:name w:val="Strong"/>
    <w:basedOn w:val="a0"/>
    <w:uiPriority w:val="22"/>
    <w:qFormat/>
    <w:rsid w:val="007F5FE8"/>
    <w:rPr>
      <w:b/>
      <w:bCs/>
    </w:rPr>
  </w:style>
  <w:style w:type="paragraph" w:styleId="a8">
    <w:name w:val="Balloon Text"/>
    <w:basedOn w:val="a"/>
    <w:link w:val="a9"/>
    <w:uiPriority w:val="99"/>
    <w:semiHidden/>
    <w:unhideWhenUsed/>
    <w:rsid w:val="007F5FE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F5F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172</Characters>
  <Application>Microsoft Office Word</Application>
  <DocSecurity>0</DocSecurity>
  <Lines>1</Lines>
  <Paragraphs>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Andrij</dc:creator>
  <cp:lastModifiedBy>Admin</cp:lastModifiedBy>
  <cp:revision>2</cp:revision>
  <dcterms:created xsi:type="dcterms:W3CDTF">2017-08-30T12:02:00Z</dcterms:created>
  <dcterms:modified xsi:type="dcterms:W3CDTF">2017-08-30T12:02:00Z</dcterms:modified>
</cp:coreProperties>
</file>