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9D" w:rsidRDefault="009B4102" w:rsidP="006F6A22">
      <w:pPr>
        <w:tabs>
          <w:tab w:val="left" w:pos="4500"/>
        </w:tabs>
        <w:rPr>
          <w:b/>
          <w:bCs/>
          <w:sz w:val="28"/>
          <w:szCs w:val="28"/>
        </w:rPr>
      </w:pPr>
      <w:bookmarkStart w:id="0" w:name="_GoBack"/>
      <w:bookmarkEnd w:id="0"/>
      <w:r>
        <w:rPr>
          <w:noProof/>
          <w:lang w:eastAsia="uk-UA"/>
        </w:rPr>
        <w:tab/>
      </w:r>
      <w:r w:rsidR="00295CB5">
        <w:rPr>
          <w:b/>
          <w:bCs/>
          <w:sz w:val="28"/>
          <w:szCs w:val="28"/>
        </w:rPr>
        <w:t xml:space="preserve">                                                      </w:t>
      </w:r>
    </w:p>
    <w:p w:rsidR="009B4102" w:rsidRPr="000305BB" w:rsidRDefault="0067249D" w:rsidP="00EA01EE">
      <w:pPr>
        <w:tabs>
          <w:tab w:val="left" w:pos="7365"/>
        </w:tabs>
        <w:jc w:val="both"/>
        <w:rPr>
          <w:b/>
          <w:bCs/>
          <w:sz w:val="28"/>
          <w:szCs w:val="28"/>
        </w:rPr>
      </w:pPr>
      <w:r>
        <w:rPr>
          <w:b/>
          <w:bCs/>
          <w:sz w:val="28"/>
          <w:szCs w:val="28"/>
        </w:rPr>
        <w:t xml:space="preserve">                                                        </w:t>
      </w:r>
      <w:r w:rsidR="00295CB5">
        <w:rPr>
          <w:b/>
          <w:bCs/>
          <w:sz w:val="28"/>
          <w:szCs w:val="28"/>
        </w:rPr>
        <w:t xml:space="preserve">                     </w:t>
      </w:r>
      <w:r w:rsidR="009B4102" w:rsidRPr="000305BB">
        <w:rPr>
          <w:b/>
          <w:bCs/>
          <w:sz w:val="28"/>
          <w:szCs w:val="28"/>
        </w:rPr>
        <w:t xml:space="preserve">Додаток </w:t>
      </w:r>
      <w:r w:rsidR="009B4102">
        <w:rPr>
          <w:b/>
          <w:bCs/>
          <w:sz w:val="28"/>
          <w:szCs w:val="28"/>
        </w:rPr>
        <w:t>2</w:t>
      </w:r>
    </w:p>
    <w:p w:rsidR="009B4102" w:rsidRDefault="009B4102" w:rsidP="000305BB">
      <w:pPr>
        <w:tabs>
          <w:tab w:val="left" w:pos="7365"/>
        </w:tabs>
        <w:ind w:left="5400"/>
        <w:jc w:val="both"/>
        <w:rPr>
          <w:b/>
          <w:bCs/>
          <w:sz w:val="28"/>
          <w:szCs w:val="28"/>
        </w:rPr>
      </w:pPr>
      <w:r>
        <w:rPr>
          <w:b/>
          <w:bCs/>
          <w:sz w:val="28"/>
          <w:szCs w:val="28"/>
        </w:rPr>
        <w:t>затверджено</w:t>
      </w:r>
    </w:p>
    <w:p w:rsidR="009B4102" w:rsidRPr="00296D1F" w:rsidRDefault="009B4102" w:rsidP="006F6A22">
      <w:pPr>
        <w:tabs>
          <w:tab w:val="left" w:pos="7365"/>
        </w:tabs>
        <w:ind w:left="5400"/>
        <w:jc w:val="both"/>
      </w:pPr>
      <w:r>
        <w:rPr>
          <w:b/>
          <w:bCs/>
          <w:sz w:val="28"/>
          <w:szCs w:val="28"/>
        </w:rPr>
        <w:t>р</w:t>
      </w:r>
      <w:r w:rsidRPr="000305BB">
        <w:rPr>
          <w:b/>
          <w:bCs/>
          <w:sz w:val="28"/>
          <w:szCs w:val="28"/>
        </w:rPr>
        <w:t>ішення</w:t>
      </w:r>
      <w:r w:rsidR="006F6A22">
        <w:rPr>
          <w:b/>
          <w:bCs/>
          <w:sz w:val="28"/>
          <w:szCs w:val="28"/>
        </w:rPr>
        <w:t xml:space="preserve"> </w:t>
      </w:r>
      <w:r w:rsidRPr="000305BB">
        <w:rPr>
          <w:b/>
          <w:bCs/>
          <w:sz w:val="28"/>
          <w:szCs w:val="28"/>
        </w:rPr>
        <w:t>виконавчого комітету міської ради</w:t>
      </w:r>
      <w:r w:rsidR="006F6A22">
        <w:rPr>
          <w:b/>
          <w:bCs/>
          <w:sz w:val="28"/>
          <w:szCs w:val="28"/>
        </w:rPr>
        <w:t xml:space="preserve"> від </w:t>
      </w:r>
      <w:r w:rsidRPr="006F6A22">
        <w:rPr>
          <w:b/>
        </w:rPr>
        <w:t>20.07.2017№ 220</w:t>
      </w:r>
    </w:p>
    <w:p w:rsidR="009B4102" w:rsidRPr="006F6A22" w:rsidRDefault="009B4102" w:rsidP="006F6A22">
      <w:pPr>
        <w:jc w:val="right"/>
        <w:rPr>
          <w:i/>
          <w:iCs/>
          <w:color w:val="1F497D"/>
        </w:rPr>
      </w:pPr>
      <w:r w:rsidRPr="006F6A22">
        <w:rPr>
          <w:i/>
          <w:iCs/>
          <w:color w:val="1F497D"/>
        </w:rPr>
        <w:t>Зі змінами та доповненнями від 21.03.2018 року № 68</w:t>
      </w:r>
    </w:p>
    <w:p w:rsidR="007852FA" w:rsidRPr="006F6A22" w:rsidRDefault="007852FA" w:rsidP="006F6A22">
      <w:pPr>
        <w:jc w:val="right"/>
        <w:rPr>
          <w:i/>
          <w:iCs/>
          <w:color w:val="666699"/>
        </w:rPr>
      </w:pPr>
      <w:r w:rsidRPr="006F6A22">
        <w:rPr>
          <w:i/>
          <w:iCs/>
          <w:color w:val="666699"/>
        </w:rPr>
        <w:t xml:space="preserve">                                                                                              від 20.09.2018 № 267</w:t>
      </w:r>
    </w:p>
    <w:p w:rsidR="006F6A22" w:rsidRPr="00E63238" w:rsidRDefault="006F6A22" w:rsidP="006F6A22">
      <w:pPr>
        <w:tabs>
          <w:tab w:val="left" w:pos="7367"/>
        </w:tabs>
        <w:rPr>
          <w:i/>
          <w:iCs/>
          <w:color w:val="1F497D"/>
          <w:sz w:val="26"/>
          <w:szCs w:val="26"/>
        </w:rPr>
      </w:pPr>
      <w:r w:rsidRPr="006F6A22">
        <w:rPr>
          <w:i/>
          <w:iCs/>
          <w:color w:val="1F497D"/>
        </w:rPr>
        <w:tab/>
        <w:t>від 29.04.2021</w:t>
      </w:r>
      <w:r>
        <w:rPr>
          <w:i/>
          <w:iCs/>
          <w:color w:val="1F497D"/>
          <w:sz w:val="26"/>
          <w:szCs w:val="26"/>
        </w:rPr>
        <w:t xml:space="preserve"> №132</w:t>
      </w:r>
    </w:p>
    <w:p w:rsidR="009B4102" w:rsidRPr="00E63238" w:rsidRDefault="009B4102" w:rsidP="000305BB">
      <w:pPr>
        <w:tabs>
          <w:tab w:val="left" w:pos="7365"/>
        </w:tabs>
        <w:jc w:val="center"/>
        <w:rPr>
          <w:color w:val="1F497D"/>
          <w:sz w:val="28"/>
          <w:szCs w:val="28"/>
        </w:rPr>
      </w:pPr>
    </w:p>
    <w:p w:rsidR="009B4102" w:rsidRPr="006C0774" w:rsidRDefault="009B4102" w:rsidP="00CE273B">
      <w:pPr>
        <w:jc w:val="center"/>
        <w:rPr>
          <w:b/>
          <w:bCs/>
          <w:sz w:val="28"/>
          <w:szCs w:val="28"/>
        </w:rPr>
      </w:pPr>
      <w:r w:rsidRPr="006C0774">
        <w:rPr>
          <w:b/>
          <w:bCs/>
          <w:sz w:val="28"/>
          <w:szCs w:val="28"/>
        </w:rPr>
        <w:t>Положення</w:t>
      </w:r>
    </w:p>
    <w:p w:rsidR="009B4102" w:rsidRPr="006C0774" w:rsidRDefault="009B4102" w:rsidP="00CE273B">
      <w:pPr>
        <w:jc w:val="center"/>
        <w:rPr>
          <w:b/>
          <w:bCs/>
          <w:sz w:val="28"/>
          <w:szCs w:val="28"/>
        </w:rPr>
      </w:pPr>
      <w:r w:rsidRPr="006C0774">
        <w:rPr>
          <w:b/>
          <w:bCs/>
          <w:sz w:val="28"/>
          <w:szCs w:val="28"/>
        </w:rPr>
        <w:t>про Координаційну раду з питань</w:t>
      </w:r>
    </w:p>
    <w:p w:rsidR="009B4102" w:rsidRDefault="009B4102" w:rsidP="00CE273B">
      <w:pPr>
        <w:jc w:val="center"/>
        <w:rPr>
          <w:b/>
          <w:bCs/>
          <w:sz w:val="28"/>
          <w:szCs w:val="28"/>
        </w:rPr>
      </w:pPr>
      <w:r w:rsidRPr="006C0774">
        <w:rPr>
          <w:b/>
          <w:bCs/>
          <w:sz w:val="28"/>
          <w:szCs w:val="28"/>
        </w:rPr>
        <w:t>громадського бюджету (бюджету участі) Володимир-Волинсько</w:t>
      </w:r>
      <w:r w:rsidR="006F6A22">
        <w:rPr>
          <w:b/>
          <w:bCs/>
          <w:sz w:val="28"/>
          <w:szCs w:val="28"/>
        </w:rPr>
        <w:t xml:space="preserve">ї міської територіальної громади </w:t>
      </w:r>
    </w:p>
    <w:p w:rsidR="00EA3CF0" w:rsidRPr="006C0774" w:rsidRDefault="00EA3CF0" w:rsidP="00CE273B">
      <w:pPr>
        <w:jc w:val="center"/>
        <w:rPr>
          <w:b/>
          <w:bCs/>
          <w:sz w:val="28"/>
          <w:szCs w:val="28"/>
        </w:rPr>
      </w:pPr>
    </w:p>
    <w:p w:rsidR="009B4102" w:rsidRPr="006C0774" w:rsidRDefault="009B4102" w:rsidP="00CE273B">
      <w:pPr>
        <w:jc w:val="center"/>
        <w:rPr>
          <w:b/>
          <w:bCs/>
          <w:sz w:val="28"/>
          <w:szCs w:val="28"/>
        </w:rPr>
      </w:pPr>
      <w:r w:rsidRPr="006C0774">
        <w:rPr>
          <w:b/>
          <w:bCs/>
          <w:sz w:val="28"/>
          <w:szCs w:val="28"/>
        </w:rPr>
        <w:t>І. Загальні положення</w:t>
      </w:r>
    </w:p>
    <w:p w:rsidR="009B4102" w:rsidRPr="006F6A22" w:rsidRDefault="009B4102" w:rsidP="00CE273B">
      <w:pPr>
        <w:spacing w:after="120"/>
        <w:ind w:firstLine="709"/>
        <w:jc w:val="both"/>
        <w:rPr>
          <w:color w:val="0070C0"/>
          <w:sz w:val="28"/>
          <w:szCs w:val="28"/>
        </w:rPr>
      </w:pPr>
      <w:r w:rsidRPr="006C0774">
        <w:rPr>
          <w:b/>
          <w:bCs/>
          <w:sz w:val="28"/>
          <w:szCs w:val="28"/>
        </w:rPr>
        <w:t>1.1.</w:t>
      </w:r>
      <w:r w:rsidRPr="006C0774">
        <w:rPr>
          <w:sz w:val="28"/>
          <w:szCs w:val="28"/>
        </w:rPr>
        <w:t xml:space="preserve"> Координаційна рада з питань громадського бюджету (бюджету участі) Володимир-Волинсько</w:t>
      </w:r>
      <w:r w:rsidR="006F6A22">
        <w:rPr>
          <w:sz w:val="28"/>
          <w:szCs w:val="28"/>
        </w:rPr>
        <w:t xml:space="preserve">ї міської територіальної громади </w:t>
      </w:r>
      <w:r w:rsidRPr="006C0774">
        <w:rPr>
          <w:sz w:val="28"/>
          <w:szCs w:val="28"/>
        </w:rPr>
        <w:t xml:space="preserve"> (далі – Координаційна рада) – </w:t>
      </w:r>
      <w:r w:rsidRPr="00124EAF">
        <w:rPr>
          <w:sz w:val="28"/>
          <w:szCs w:val="28"/>
        </w:rPr>
        <w:t>постійно</w:t>
      </w:r>
      <w:r w:rsidR="006F6A22">
        <w:rPr>
          <w:sz w:val="28"/>
          <w:szCs w:val="28"/>
        </w:rPr>
        <w:t xml:space="preserve"> </w:t>
      </w:r>
      <w:r w:rsidRPr="00124EAF">
        <w:rPr>
          <w:sz w:val="28"/>
          <w:szCs w:val="28"/>
        </w:rPr>
        <w:t>діючий</w:t>
      </w:r>
      <w:r w:rsidR="006F6A22">
        <w:rPr>
          <w:sz w:val="28"/>
          <w:szCs w:val="28"/>
        </w:rPr>
        <w:t xml:space="preserve"> </w:t>
      </w:r>
      <w:r w:rsidRPr="006C0774">
        <w:rPr>
          <w:sz w:val="28"/>
          <w:szCs w:val="28"/>
        </w:rPr>
        <w:t>колегіальний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громадського бюджету (бюджету участі) Володимир-Волинсько</w:t>
      </w:r>
      <w:r w:rsidR="006F6A22">
        <w:rPr>
          <w:sz w:val="28"/>
          <w:szCs w:val="28"/>
        </w:rPr>
        <w:t>ї міської територіальної громади</w:t>
      </w:r>
      <w:r w:rsidRPr="006C0774">
        <w:rPr>
          <w:sz w:val="28"/>
          <w:szCs w:val="28"/>
        </w:rPr>
        <w:t>.</w:t>
      </w:r>
      <w:r w:rsidR="006F6A22">
        <w:rPr>
          <w:sz w:val="28"/>
          <w:szCs w:val="28"/>
        </w:rPr>
        <w:t xml:space="preserve"> </w:t>
      </w:r>
      <w:r w:rsidR="006F6A22" w:rsidRPr="006F6A22">
        <w:rPr>
          <w:color w:val="0070C0"/>
          <w:sz w:val="28"/>
          <w:szCs w:val="28"/>
        </w:rPr>
        <w:t>(</w:t>
      </w:r>
      <w:r w:rsidR="006F6A22" w:rsidRPr="006F6A22">
        <w:rPr>
          <w:i/>
          <w:iCs/>
          <w:color w:val="0070C0"/>
        </w:rPr>
        <w:t>змінено відповідно до рішення МВК від 29.04.2021р. №132</w:t>
      </w:r>
      <w:r w:rsidR="006F6A22" w:rsidRPr="006F6A22">
        <w:rPr>
          <w:color w:val="0070C0"/>
          <w:sz w:val="28"/>
          <w:szCs w:val="28"/>
        </w:rPr>
        <w:t>)</w:t>
      </w:r>
    </w:p>
    <w:p w:rsidR="006F6A22" w:rsidRPr="006F6A22" w:rsidRDefault="009B4102" w:rsidP="006F6A22">
      <w:pPr>
        <w:spacing w:after="120"/>
        <w:ind w:firstLine="709"/>
        <w:jc w:val="both"/>
        <w:rPr>
          <w:color w:val="0070C0"/>
          <w:sz w:val="28"/>
          <w:szCs w:val="28"/>
        </w:rPr>
      </w:pPr>
      <w:r w:rsidRPr="006C0774">
        <w:rPr>
          <w:b/>
          <w:bCs/>
          <w:sz w:val="28"/>
          <w:szCs w:val="28"/>
        </w:rPr>
        <w:t xml:space="preserve">1.2. </w:t>
      </w:r>
      <w:r w:rsidRPr="006C0774">
        <w:rPr>
          <w:sz w:val="28"/>
          <w:szCs w:val="28"/>
        </w:rPr>
        <w:t>Координаційна рада діє у відповідності до чинного законодавства України, рішень Володимир</w:t>
      </w:r>
      <w:r>
        <w:rPr>
          <w:sz w:val="28"/>
          <w:szCs w:val="28"/>
        </w:rPr>
        <w:t>-</w:t>
      </w:r>
      <w:r w:rsidRPr="006C0774">
        <w:rPr>
          <w:sz w:val="28"/>
          <w:szCs w:val="28"/>
        </w:rPr>
        <w:t xml:space="preserve">Волинської міської ради та її виконавчого комітету, розпоряджень міського голови, «Положення про громадський бюджет (бюджету участі) </w:t>
      </w:r>
      <w:r w:rsidR="006F6A22" w:rsidRPr="006C0774">
        <w:rPr>
          <w:sz w:val="28"/>
          <w:szCs w:val="28"/>
        </w:rPr>
        <w:t>Володимир-Волинсько</w:t>
      </w:r>
      <w:r w:rsidR="006F6A22">
        <w:rPr>
          <w:sz w:val="28"/>
          <w:szCs w:val="28"/>
        </w:rPr>
        <w:t>ї міської територіальної громади</w:t>
      </w:r>
      <w:r w:rsidRPr="006C0774">
        <w:rPr>
          <w:sz w:val="28"/>
          <w:szCs w:val="28"/>
        </w:rPr>
        <w:t xml:space="preserve"> та цього Положення.</w:t>
      </w:r>
      <w:r w:rsidR="006F6A22" w:rsidRPr="006F6A22">
        <w:rPr>
          <w:color w:val="0070C0"/>
          <w:sz w:val="28"/>
          <w:szCs w:val="28"/>
        </w:rPr>
        <w:t xml:space="preserve"> (</w:t>
      </w:r>
      <w:r w:rsidR="006F6A22" w:rsidRPr="006F6A22">
        <w:rPr>
          <w:i/>
          <w:iCs/>
          <w:color w:val="0070C0"/>
        </w:rPr>
        <w:t>змінено відповідно до рішення МВК від 29.04.2021р. №132</w:t>
      </w:r>
      <w:r w:rsidR="006F6A22" w:rsidRPr="006F6A22">
        <w:rPr>
          <w:color w:val="0070C0"/>
          <w:sz w:val="28"/>
          <w:szCs w:val="28"/>
        </w:rPr>
        <w:t>)</w:t>
      </w:r>
    </w:p>
    <w:p w:rsidR="009B4102" w:rsidRPr="006C0774" w:rsidRDefault="009B4102" w:rsidP="00CE273B">
      <w:pPr>
        <w:spacing w:after="120"/>
        <w:ind w:firstLine="709"/>
        <w:jc w:val="both"/>
        <w:rPr>
          <w:sz w:val="28"/>
          <w:szCs w:val="28"/>
        </w:rPr>
      </w:pPr>
      <w:r w:rsidRPr="006C0774">
        <w:rPr>
          <w:b/>
          <w:bCs/>
          <w:sz w:val="28"/>
          <w:szCs w:val="28"/>
        </w:rPr>
        <w:t xml:space="preserve">1.3. </w:t>
      </w:r>
      <w:r w:rsidRPr="006C0774">
        <w:rPr>
          <w:sz w:val="28"/>
          <w:szCs w:val="28"/>
        </w:rPr>
        <w:t>Члени Координаційної ради виконують свої обов’язки на громадських засадах.</w:t>
      </w:r>
    </w:p>
    <w:p w:rsidR="009B4102" w:rsidRPr="006C0774" w:rsidRDefault="009B4102" w:rsidP="00CE273B">
      <w:pPr>
        <w:tabs>
          <w:tab w:val="left" w:pos="1995"/>
          <w:tab w:val="center" w:pos="5117"/>
        </w:tabs>
        <w:spacing w:after="120"/>
        <w:jc w:val="center"/>
        <w:rPr>
          <w:b/>
          <w:bCs/>
          <w:sz w:val="28"/>
          <w:szCs w:val="28"/>
        </w:rPr>
      </w:pPr>
      <w:r w:rsidRPr="006C0774">
        <w:rPr>
          <w:b/>
          <w:bCs/>
          <w:sz w:val="28"/>
          <w:szCs w:val="28"/>
        </w:rPr>
        <w:t>ІІ. Порядок утворення Координаційної ради</w:t>
      </w:r>
    </w:p>
    <w:p w:rsidR="009B4102" w:rsidRPr="00685A86" w:rsidRDefault="009B4102" w:rsidP="00685A86">
      <w:pPr>
        <w:spacing w:after="120"/>
        <w:ind w:firstLine="709"/>
        <w:jc w:val="both"/>
      </w:pPr>
      <w:r w:rsidRPr="006C0774">
        <w:rPr>
          <w:b/>
          <w:bCs/>
          <w:sz w:val="28"/>
          <w:szCs w:val="28"/>
        </w:rPr>
        <w:t>2.1.</w:t>
      </w:r>
      <w:r>
        <w:t>.</w:t>
      </w:r>
      <w:r w:rsidRPr="00986000">
        <w:rPr>
          <w:sz w:val="28"/>
          <w:szCs w:val="28"/>
        </w:rPr>
        <w:t>До складу координаційної ради можуть входити представники структурних підрозділів виконавчого комітету міської ради в кількості 6 осіб та представники громадськості, депутатського корпусу, бізнес середовища, незалежні експерти в кількості 9 осіб</w:t>
      </w:r>
      <w:r>
        <w:rPr>
          <w:sz w:val="28"/>
          <w:szCs w:val="28"/>
        </w:rPr>
        <w:t xml:space="preserve"> (</w:t>
      </w:r>
      <w:r w:rsidRPr="00E63238">
        <w:rPr>
          <w:i/>
          <w:iCs/>
          <w:color w:val="1F497D"/>
        </w:rPr>
        <w:t>змінено відповідно до рішення МВК від 21.03.2018р. №</w:t>
      </w:r>
      <w:r>
        <w:rPr>
          <w:i/>
          <w:iCs/>
          <w:color w:val="1F497D"/>
        </w:rPr>
        <w:t>68</w:t>
      </w:r>
      <w:r w:rsidRPr="00E63238">
        <w:rPr>
          <w:color w:val="1F497D"/>
          <w:sz w:val="28"/>
          <w:szCs w:val="28"/>
        </w:rPr>
        <w:t>).</w:t>
      </w:r>
    </w:p>
    <w:p w:rsidR="009B4102" w:rsidRPr="006C0774" w:rsidRDefault="009B4102" w:rsidP="00CE273B">
      <w:pPr>
        <w:spacing w:after="120"/>
        <w:ind w:firstLine="709"/>
        <w:jc w:val="both"/>
        <w:rPr>
          <w:sz w:val="28"/>
          <w:szCs w:val="28"/>
        </w:rPr>
      </w:pPr>
      <w:r w:rsidRPr="006C0774">
        <w:rPr>
          <w:b/>
          <w:bCs/>
          <w:sz w:val="28"/>
          <w:szCs w:val="28"/>
        </w:rPr>
        <w:t>2.2.</w:t>
      </w:r>
      <w:r w:rsidRPr="006C0774">
        <w:rPr>
          <w:sz w:val="28"/>
          <w:szCs w:val="28"/>
        </w:rPr>
        <w:t xml:space="preserve"> Персональний склад Координаційної ради затверджується рішенням виконавчого комітету міської ради. </w:t>
      </w:r>
    </w:p>
    <w:p w:rsidR="009B4102" w:rsidRPr="006C0774" w:rsidRDefault="009B4102" w:rsidP="00CE273B">
      <w:pPr>
        <w:spacing w:after="120"/>
        <w:ind w:firstLine="709"/>
        <w:jc w:val="both"/>
        <w:rPr>
          <w:sz w:val="28"/>
          <w:szCs w:val="28"/>
        </w:rPr>
      </w:pPr>
      <w:r w:rsidRPr="006C0774">
        <w:rPr>
          <w:b/>
          <w:bCs/>
          <w:sz w:val="28"/>
          <w:szCs w:val="28"/>
        </w:rPr>
        <w:t xml:space="preserve">2.3. </w:t>
      </w:r>
      <w:r w:rsidRPr="006C0774">
        <w:rPr>
          <w:sz w:val="28"/>
          <w:szCs w:val="28"/>
        </w:rPr>
        <w:t xml:space="preserve">Координаційна рада утворюється у складі голови, </w:t>
      </w:r>
      <w:r>
        <w:rPr>
          <w:sz w:val="28"/>
          <w:szCs w:val="28"/>
        </w:rPr>
        <w:t xml:space="preserve">заступника голови </w:t>
      </w:r>
      <w:r w:rsidRPr="006C0774">
        <w:rPr>
          <w:sz w:val="28"/>
          <w:szCs w:val="28"/>
        </w:rPr>
        <w:t>секретаря та членів ради.</w:t>
      </w:r>
    </w:p>
    <w:p w:rsidR="009B4102" w:rsidRDefault="009B4102" w:rsidP="006F6A22">
      <w:pPr>
        <w:spacing w:after="120"/>
        <w:ind w:firstLine="709"/>
        <w:jc w:val="both"/>
        <w:rPr>
          <w:sz w:val="28"/>
          <w:szCs w:val="28"/>
        </w:rPr>
      </w:pPr>
      <w:r w:rsidRPr="00124EAF">
        <w:rPr>
          <w:b/>
          <w:bCs/>
          <w:sz w:val="28"/>
          <w:szCs w:val="28"/>
        </w:rPr>
        <w:t xml:space="preserve">2.4. </w:t>
      </w:r>
      <w:r w:rsidRPr="00986000">
        <w:rPr>
          <w:sz w:val="28"/>
          <w:szCs w:val="28"/>
        </w:rPr>
        <w:t>Голова, заступник голови і секретар координаційної ради обираються на першому засіданні з числа членів координаційної ради. Голова і секретар координаційної ради є представниками структурних підрозділів виконавчого комітету міської ради, а заступник голови – представник депутатського корпусу</w:t>
      </w:r>
      <w:r>
        <w:rPr>
          <w:sz w:val="28"/>
          <w:szCs w:val="28"/>
        </w:rPr>
        <w:t xml:space="preserve"> (</w:t>
      </w:r>
      <w:r w:rsidRPr="00E63238">
        <w:rPr>
          <w:i/>
          <w:iCs/>
          <w:color w:val="1F497D"/>
        </w:rPr>
        <w:t>змінено відповідно до рішення МВК від 21.03.2018р. № 68</w:t>
      </w:r>
      <w:r>
        <w:rPr>
          <w:sz w:val="28"/>
          <w:szCs w:val="28"/>
        </w:rPr>
        <w:t>).</w:t>
      </w:r>
    </w:p>
    <w:p w:rsidR="009B4102" w:rsidRPr="00296D1F" w:rsidRDefault="009B4102" w:rsidP="006F6A22">
      <w:pPr>
        <w:jc w:val="both"/>
      </w:pPr>
      <w:r w:rsidRPr="00335F98">
        <w:rPr>
          <w:b/>
          <w:bCs/>
          <w:sz w:val="28"/>
          <w:szCs w:val="28"/>
        </w:rPr>
        <w:lastRenderedPageBreak/>
        <w:t>2.5</w:t>
      </w:r>
      <w:r>
        <w:rPr>
          <w:sz w:val="28"/>
          <w:szCs w:val="28"/>
        </w:rPr>
        <w:t xml:space="preserve">. </w:t>
      </w:r>
      <w:r w:rsidRPr="00762736">
        <w:rPr>
          <w:sz w:val="28"/>
          <w:szCs w:val="28"/>
        </w:rPr>
        <w:t xml:space="preserve">Установити, що у разі персональних змін </w:t>
      </w:r>
      <w:r>
        <w:rPr>
          <w:sz w:val="28"/>
          <w:szCs w:val="28"/>
        </w:rPr>
        <w:t xml:space="preserve">посадових </w:t>
      </w:r>
      <w:r w:rsidRPr="00762736">
        <w:rPr>
          <w:sz w:val="28"/>
          <w:szCs w:val="28"/>
        </w:rPr>
        <w:t xml:space="preserve">осіб, які входять до складу </w:t>
      </w:r>
      <w:r w:rsidRPr="00DB1100">
        <w:rPr>
          <w:sz w:val="28"/>
          <w:szCs w:val="28"/>
        </w:rPr>
        <w:t>Координаційн</w:t>
      </w:r>
      <w:r>
        <w:rPr>
          <w:sz w:val="28"/>
          <w:szCs w:val="28"/>
        </w:rPr>
        <w:t>ої</w:t>
      </w:r>
      <w:r w:rsidRPr="00DB1100">
        <w:rPr>
          <w:sz w:val="28"/>
          <w:szCs w:val="28"/>
        </w:rPr>
        <w:t xml:space="preserve"> рад</w:t>
      </w:r>
      <w:r>
        <w:rPr>
          <w:sz w:val="28"/>
          <w:szCs w:val="28"/>
        </w:rPr>
        <w:t>и</w:t>
      </w:r>
      <w:r w:rsidRPr="00DB1100">
        <w:rPr>
          <w:sz w:val="28"/>
          <w:szCs w:val="28"/>
        </w:rPr>
        <w:t xml:space="preserve"> з питань громадського бюджету (бюджету участі)</w:t>
      </w:r>
      <w:r w:rsidR="006F6A22">
        <w:rPr>
          <w:sz w:val="28"/>
          <w:szCs w:val="28"/>
        </w:rPr>
        <w:t xml:space="preserve"> </w:t>
      </w:r>
      <w:r w:rsidRPr="00762736">
        <w:rPr>
          <w:sz w:val="28"/>
          <w:szCs w:val="28"/>
        </w:rPr>
        <w:t xml:space="preserve">або їх відсутності у зв’язку з відпусткою, хворобою чи з інших причин, </w:t>
      </w:r>
      <w:r>
        <w:rPr>
          <w:sz w:val="28"/>
          <w:szCs w:val="28"/>
        </w:rPr>
        <w:t xml:space="preserve">посадові </w:t>
      </w:r>
      <w:r w:rsidRPr="00762736">
        <w:rPr>
          <w:sz w:val="28"/>
          <w:szCs w:val="28"/>
        </w:rPr>
        <w:t xml:space="preserve">особи, які виконують їх обов’язки, входять до складу </w:t>
      </w:r>
      <w:r w:rsidRPr="00DB1100">
        <w:rPr>
          <w:sz w:val="28"/>
          <w:szCs w:val="28"/>
        </w:rPr>
        <w:t>Координаційн</w:t>
      </w:r>
      <w:r>
        <w:rPr>
          <w:sz w:val="28"/>
          <w:szCs w:val="28"/>
        </w:rPr>
        <w:t>ої</w:t>
      </w:r>
      <w:r w:rsidRPr="00DB1100">
        <w:rPr>
          <w:sz w:val="28"/>
          <w:szCs w:val="28"/>
        </w:rPr>
        <w:t xml:space="preserve"> рад</w:t>
      </w:r>
      <w:r>
        <w:rPr>
          <w:sz w:val="28"/>
          <w:szCs w:val="28"/>
        </w:rPr>
        <w:t>и</w:t>
      </w:r>
      <w:r w:rsidRPr="00762736">
        <w:rPr>
          <w:sz w:val="28"/>
          <w:szCs w:val="28"/>
        </w:rPr>
        <w:t xml:space="preserve"> за посадами</w:t>
      </w:r>
      <w:r>
        <w:rPr>
          <w:sz w:val="28"/>
          <w:szCs w:val="28"/>
        </w:rPr>
        <w:t xml:space="preserve">. ( </w:t>
      </w:r>
      <w:r w:rsidRPr="00335F98">
        <w:rPr>
          <w:i/>
          <w:iCs/>
          <w:color w:val="666699"/>
          <w:sz w:val="28"/>
          <w:szCs w:val="28"/>
        </w:rPr>
        <w:t xml:space="preserve">доповнено </w:t>
      </w:r>
      <w:r w:rsidRPr="00335F98">
        <w:rPr>
          <w:i/>
          <w:iCs/>
          <w:color w:val="666699"/>
        </w:rPr>
        <w:t>рішенням  МВК від 20.09.2018 № 267</w:t>
      </w:r>
      <w:r>
        <w:t>)</w:t>
      </w:r>
    </w:p>
    <w:p w:rsidR="009B4102" w:rsidRPr="006C0774" w:rsidRDefault="009B4102" w:rsidP="006F6A22">
      <w:pPr>
        <w:spacing w:after="120"/>
        <w:ind w:firstLine="708"/>
        <w:jc w:val="both"/>
        <w:rPr>
          <w:sz w:val="28"/>
          <w:szCs w:val="28"/>
        </w:rPr>
      </w:pPr>
      <w:r w:rsidRPr="00986000">
        <w:rPr>
          <w:sz w:val="28"/>
          <w:szCs w:val="28"/>
        </w:rPr>
        <w:t>.</w:t>
      </w:r>
    </w:p>
    <w:p w:rsidR="009B4102" w:rsidRDefault="009B4102" w:rsidP="0037531A">
      <w:pPr>
        <w:spacing w:after="120"/>
        <w:rPr>
          <w:b/>
          <w:bCs/>
          <w:sz w:val="28"/>
          <w:szCs w:val="28"/>
        </w:rPr>
      </w:pPr>
    </w:p>
    <w:p w:rsidR="009B4102" w:rsidRPr="006C0774" w:rsidRDefault="009B4102" w:rsidP="00CE273B">
      <w:pPr>
        <w:spacing w:after="120"/>
        <w:jc w:val="center"/>
        <w:rPr>
          <w:b/>
          <w:bCs/>
          <w:sz w:val="28"/>
          <w:szCs w:val="28"/>
        </w:rPr>
      </w:pPr>
      <w:r w:rsidRPr="006C0774">
        <w:rPr>
          <w:b/>
          <w:bCs/>
          <w:sz w:val="28"/>
          <w:szCs w:val="28"/>
        </w:rPr>
        <w:t>ІІІ. Завдання Координаційної ради</w:t>
      </w:r>
    </w:p>
    <w:p w:rsidR="009B4102" w:rsidRPr="006C0774" w:rsidRDefault="009B4102" w:rsidP="00CE273B">
      <w:pPr>
        <w:spacing w:after="120"/>
        <w:ind w:firstLine="709"/>
        <w:jc w:val="both"/>
        <w:rPr>
          <w:sz w:val="28"/>
          <w:szCs w:val="28"/>
        </w:rPr>
      </w:pPr>
      <w:r w:rsidRPr="006C0774">
        <w:rPr>
          <w:b/>
          <w:bCs/>
          <w:sz w:val="28"/>
          <w:szCs w:val="28"/>
        </w:rPr>
        <w:t xml:space="preserve">3.1. </w:t>
      </w:r>
      <w:r w:rsidRPr="006C0774">
        <w:rPr>
          <w:sz w:val="28"/>
          <w:szCs w:val="28"/>
        </w:rPr>
        <w:t>Завданнями Координаційної ради</w:t>
      </w:r>
      <w:r>
        <w:rPr>
          <w:sz w:val="28"/>
          <w:szCs w:val="28"/>
        </w:rPr>
        <w:t xml:space="preserve"> є</w:t>
      </w:r>
      <w:r w:rsidRPr="006C0774">
        <w:rPr>
          <w:sz w:val="28"/>
          <w:szCs w:val="28"/>
        </w:rPr>
        <w:t>:</w:t>
      </w:r>
    </w:p>
    <w:p w:rsidR="009B4102" w:rsidRPr="006C0774" w:rsidRDefault="009B4102" w:rsidP="00CE273B">
      <w:pPr>
        <w:pStyle w:val="af"/>
        <w:numPr>
          <w:ilvl w:val="0"/>
          <w:numId w:val="3"/>
        </w:numPr>
        <w:tabs>
          <w:tab w:val="left" w:pos="567"/>
          <w:tab w:val="left" w:pos="1134"/>
        </w:tabs>
        <w:spacing w:after="120" w:line="240" w:lineRule="auto"/>
        <w:ind w:left="0" w:firstLine="709"/>
        <w:jc w:val="both"/>
        <w:rPr>
          <w:rFonts w:ascii="Times New Roman" w:hAnsi="Times New Roman" w:cs="Times New Roman"/>
          <w:sz w:val="28"/>
          <w:szCs w:val="28"/>
          <w:lang w:val="uk-UA"/>
        </w:rPr>
      </w:pPr>
      <w:r w:rsidRPr="00124EAF">
        <w:rPr>
          <w:rFonts w:ascii="Times New Roman" w:hAnsi="Times New Roman" w:cs="Times New Roman"/>
          <w:sz w:val="28"/>
          <w:szCs w:val="28"/>
          <w:lang w:val="uk-UA"/>
        </w:rPr>
        <w:t>участь в організації та проведенні промоційних та інформаційних</w:t>
      </w:r>
      <w:r w:rsidRPr="006C0774">
        <w:rPr>
          <w:rFonts w:ascii="Times New Roman" w:hAnsi="Times New Roman" w:cs="Times New Roman"/>
          <w:sz w:val="28"/>
          <w:szCs w:val="28"/>
          <w:lang w:val="uk-UA"/>
        </w:rPr>
        <w:t xml:space="preserve"> заходів;</w:t>
      </w:r>
    </w:p>
    <w:p w:rsidR="009B4102" w:rsidRPr="006C0774" w:rsidRDefault="009B4102" w:rsidP="00CE273B">
      <w:pPr>
        <w:pStyle w:val="StyleZakonu"/>
        <w:numPr>
          <w:ilvl w:val="0"/>
          <w:numId w:val="3"/>
        </w:numPr>
        <w:tabs>
          <w:tab w:val="left" w:pos="567"/>
          <w:tab w:val="left" w:pos="1134"/>
        </w:tabs>
        <w:spacing w:after="120" w:line="240" w:lineRule="auto"/>
        <w:ind w:left="0" w:firstLine="709"/>
        <w:rPr>
          <w:sz w:val="28"/>
          <w:szCs w:val="28"/>
        </w:rPr>
      </w:pPr>
      <w:r w:rsidRPr="006C0774">
        <w:rPr>
          <w:sz w:val="28"/>
          <w:szCs w:val="28"/>
        </w:rPr>
        <w:t>продовження термінів подачі про</w:t>
      </w:r>
      <w:r w:rsidR="006F6A22">
        <w:rPr>
          <w:sz w:val="28"/>
          <w:szCs w:val="28"/>
        </w:rPr>
        <w:t>є</w:t>
      </w:r>
      <w:r w:rsidRPr="006C0774">
        <w:rPr>
          <w:sz w:val="28"/>
          <w:szCs w:val="28"/>
        </w:rPr>
        <w:t>ктів;</w:t>
      </w:r>
    </w:p>
    <w:p w:rsidR="009B4102" w:rsidRPr="006C0774" w:rsidRDefault="009B4102" w:rsidP="00CE273B">
      <w:pPr>
        <w:pStyle w:val="StyleZakonu"/>
        <w:numPr>
          <w:ilvl w:val="0"/>
          <w:numId w:val="3"/>
        </w:numPr>
        <w:tabs>
          <w:tab w:val="left" w:pos="709"/>
          <w:tab w:val="left" w:pos="1134"/>
        </w:tabs>
        <w:spacing w:after="120" w:line="240" w:lineRule="auto"/>
        <w:ind w:left="0" w:firstLine="709"/>
        <w:rPr>
          <w:sz w:val="28"/>
          <w:szCs w:val="28"/>
        </w:rPr>
      </w:pPr>
      <w:r w:rsidRPr="006C0774">
        <w:rPr>
          <w:sz w:val="28"/>
          <w:szCs w:val="28"/>
        </w:rPr>
        <w:t>здійснення організації проведення аналізу поданих про</w:t>
      </w:r>
      <w:r w:rsidR="006F6A22">
        <w:rPr>
          <w:sz w:val="28"/>
          <w:szCs w:val="28"/>
        </w:rPr>
        <w:t>є</w:t>
      </w:r>
      <w:r w:rsidRPr="006C0774">
        <w:rPr>
          <w:sz w:val="28"/>
          <w:szCs w:val="28"/>
        </w:rPr>
        <w:t>ктів, ухвалення висновків;</w:t>
      </w:r>
    </w:p>
    <w:p w:rsidR="009B4102" w:rsidRPr="006C0774" w:rsidRDefault="009B4102" w:rsidP="00CE273B">
      <w:pPr>
        <w:pStyle w:val="af"/>
        <w:numPr>
          <w:ilvl w:val="0"/>
          <w:numId w:val="3"/>
        </w:numPr>
        <w:tabs>
          <w:tab w:val="left" w:pos="567"/>
          <w:tab w:val="left" w:pos="1134"/>
        </w:tabs>
        <w:spacing w:after="120" w:line="240" w:lineRule="auto"/>
        <w:ind w:left="0" w:firstLine="709"/>
        <w:jc w:val="both"/>
        <w:rPr>
          <w:rFonts w:ascii="Times New Roman" w:hAnsi="Times New Roman" w:cs="Times New Roman"/>
          <w:sz w:val="28"/>
          <w:szCs w:val="28"/>
          <w:lang w:val="uk-UA"/>
        </w:rPr>
      </w:pPr>
      <w:r w:rsidRPr="006C0774">
        <w:rPr>
          <w:rFonts w:ascii="Times New Roman" w:hAnsi="Times New Roman" w:cs="Times New Roman"/>
          <w:sz w:val="28"/>
          <w:szCs w:val="28"/>
          <w:lang w:val="uk-UA"/>
        </w:rPr>
        <w:t>визначення та затвердження переліку проектів, які допускаються та не допускаються до голосування;</w:t>
      </w:r>
    </w:p>
    <w:p w:rsidR="009B4102" w:rsidRPr="006C0774" w:rsidRDefault="009B4102" w:rsidP="00CE273B">
      <w:pPr>
        <w:pStyle w:val="af"/>
        <w:numPr>
          <w:ilvl w:val="0"/>
          <w:numId w:val="3"/>
        </w:numPr>
        <w:tabs>
          <w:tab w:val="left" w:pos="567"/>
          <w:tab w:val="left" w:pos="1134"/>
        </w:tabs>
        <w:spacing w:after="120" w:line="240" w:lineRule="auto"/>
        <w:ind w:left="0" w:firstLine="709"/>
        <w:jc w:val="both"/>
        <w:rPr>
          <w:rFonts w:ascii="Times New Roman" w:hAnsi="Times New Roman" w:cs="Times New Roman"/>
          <w:sz w:val="28"/>
          <w:szCs w:val="28"/>
          <w:lang w:val="uk-UA"/>
        </w:rPr>
      </w:pPr>
      <w:r w:rsidRPr="006C0774">
        <w:rPr>
          <w:rFonts w:ascii="Times New Roman" w:hAnsi="Times New Roman" w:cs="Times New Roman"/>
          <w:sz w:val="28"/>
          <w:szCs w:val="28"/>
          <w:lang w:val="uk-UA"/>
        </w:rPr>
        <w:t>визначення термінів проведення голосування;</w:t>
      </w:r>
    </w:p>
    <w:p w:rsidR="009B4102" w:rsidRPr="006C0774" w:rsidRDefault="009B4102" w:rsidP="00CE273B">
      <w:pPr>
        <w:pStyle w:val="af"/>
        <w:numPr>
          <w:ilvl w:val="0"/>
          <w:numId w:val="3"/>
        </w:numPr>
        <w:tabs>
          <w:tab w:val="left" w:pos="567"/>
          <w:tab w:val="left" w:pos="1134"/>
        </w:tabs>
        <w:spacing w:after="120" w:line="240" w:lineRule="auto"/>
        <w:ind w:left="0" w:firstLine="709"/>
        <w:jc w:val="both"/>
        <w:rPr>
          <w:rFonts w:ascii="Times New Roman" w:hAnsi="Times New Roman" w:cs="Times New Roman"/>
          <w:sz w:val="28"/>
          <w:szCs w:val="28"/>
          <w:lang w:val="uk-UA"/>
        </w:rPr>
      </w:pPr>
      <w:r w:rsidRPr="006C0774">
        <w:rPr>
          <w:rFonts w:ascii="Times New Roman" w:hAnsi="Times New Roman" w:cs="Times New Roman"/>
          <w:sz w:val="28"/>
          <w:szCs w:val="28"/>
          <w:lang w:val="uk-UA"/>
        </w:rPr>
        <w:t>затвердження підсумків голосування;</w:t>
      </w:r>
    </w:p>
    <w:p w:rsidR="009B4102" w:rsidRPr="006C0774" w:rsidRDefault="009B4102" w:rsidP="00CE273B">
      <w:pPr>
        <w:pStyle w:val="af"/>
        <w:numPr>
          <w:ilvl w:val="0"/>
          <w:numId w:val="3"/>
        </w:numPr>
        <w:tabs>
          <w:tab w:val="left" w:pos="567"/>
          <w:tab w:val="left" w:pos="1134"/>
        </w:tabs>
        <w:spacing w:after="120" w:line="240" w:lineRule="auto"/>
        <w:ind w:left="0" w:firstLine="709"/>
        <w:jc w:val="both"/>
        <w:rPr>
          <w:rFonts w:ascii="Times New Roman" w:hAnsi="Times New Roman" w:cs="Times New Roman"/>
          <w:sz w:val="28"/>
          <w:szCs w:val="28"/>
          <w:lang w:val="uk-UA"/>
        </w:rPr>
      </w:pPr>
      <w:r w:rsidRPr="006C0774">
        <w:rPr>
          <w:rFonts w:ascii="Times New Roman" w:hAnsi="Times New Roman" w:cs="Times New Roman"/>
          <w:sz w:val="28"/>
          <w:szCs w:val="28"/>
          <w:lang w:val="uk-UA"/>
        </w:rPr>
        <w:t xml:space="preserve"> затвердження переліку про</w:t>
      </w:r>
      <w:r w:rsidR="006F6A22">
        <w:rPr>
          <w:rFonts w:ascii="Times New Roman" w:hAnsi="Times New Roman" w:cs="Times New Roman"/>
          <w:sz w:val="28"/>
          <w:szCs w:val="28"/>
          <w:lang w:val="uk-UA"/>
        </w:rPr>
        <w:t>є</w:t>
      </w:r>
      <w:r w:rsidRPr="006C0774">
        <w:rPr>
          <w:rFonts w:ascii="Times New Roman" w:hAnsi="Times New Roman" w:cs="Times New Roman"/>
          <w:sz w:val="28"/>
          <w:szCs w:val="28"/>
          <w:lang w:val="uk-UA"/>
        </w:rPr>
        <w:t xml:space="preserve">ктів-переможців, </w:t>
      </w:r>
      <w:r w:rsidRPr="00124EAF">
        <w:rPr>
          <w:rFonts w:ascii="Times New Roman" w:hAnsi="Times New Roman" w:cs="Times New Roman"/>
          <w:sz w:val="28"/>
          <w:szCs w:val="28"/>
          <w:lang w:val="uk-UA"/>
        </w:rPr>
        <w:t>що</w:t>
      </w:r>
      <w:r w:rsidR="002142A6">
        <w:rPr>
          <w:rFonts w:ascii="Times New Roman" w:hAnsi="Times New Roman" w:cs="Times New Roman"/>
          <w:sz w:val="28"/>
          <w:szCs w:val="28"/>
          <w:lang w:val="uk-UA"/>
        </w:rPr>
        <w:t xml:space="preserve"> </w:t>
      </w:r>
      <w:r w:rsidRPr="006C0774">
        <w:rPr>
          <w:rFonts w:ascii="Times New Roman" w:hAnsi="Times New Roman" w:cs="Times New Roman"/>
          <w:sz w:val="28"/>
          <w:szCs w:val="28"/>
          <w:lang w:val="uk-UA"/>
        </w:rPr>
        <w:t xml:space="preserve">отримають фінансування за рахунок коштів громадського бюджету (бюджету участі) </w:t>
      </w:r>
      <w:r w:rsidR="002142A6">
        <w:rPr>
          <w:rFonts w:ascii="Times New Roman" w:hAnsi="Times New Roman" w:cs="Times New Roman"/>
          <w:sz w:val="28"/>
          <w:szCs w:val="28"/>
          <w:lang w:val="uk-UA"/>
        </w:rPr>
        <w:t>Володимир</w:t>
      </w:r>
      <w:r w:rsidRPr="006C0774">
        <w:rPr>
          <w:rFonts w:ascii="Times New Roman" w:hAnsi="Times New Roman" w:cs="Times New Roman"/>
          <w:sz w:val="28"/>
          <w:szCs w:val="28"/>
          <w:lang w:val="uk-UA"/>
        </w:rPr>
        <w:t>-Волинсько</w:t>
      </w:r>
      <w:r w:rsidR="002142A6">
        <w:rPr>
          <w:rFonts w:ascii="Times New Roman" w:hAnsi="Times New Roman" w:cs="Times New Roman"/>
          <w:sz w:val="28"/>
          <w:szCs w:val="28"/>
          <w:lang w:val="uk-UA"/>
        </w:rPr>
        <w:t>ї міської територіальної громади</w:t>
      </w:r>
      <w:r w:rsidRPr="006C0774">
        <w:rPr>
          <w:rFonts w:ascii="Times New Roman" w:hAnsi="Times New Roman" w:cs="Times New Roman"/>
          <w:sz w:val="28"/>
          <w:szCs w:val="28"/>
          <w:lang w:val="uk-UA"/>
        </w:rPr>
        <w:t>;</w:t>
      </w:r>
    </w:p>
    <w:p w:rsidR="009B4102" w:rsidRPr="00124EAF" w:rsidRDefault="009B4102" w:rsidP="00CE273B">
      <w:pPr>
        <w:pStyle w:val="af"/>
        <w:numPr>
          <w:ilvl w:val="0"/>
          <w:numId w:val="3"/>
        </w:numPr>
        <w:tabs>
          <w:tab w:val="left" w:pos="567"/>
          <w:tab w:val="left" w:pos="1134"/>
          <w:tab w:val="left" w:pos="1560"/>
        </w:tabs>
        <w:spacing w:after="120" w:line="240" w:lineRule="auto"/>
        <w:ind w:left="0" w:firstLine="709"/>
        <w:jc w:val="both"/>
        <w:rPr>
          <w:rFonts w:ascii="Times New Roman" w:hAnsi="Times New Roman" w:cs="Times New Roman"/>
          <w:sz w:val="28"/>
          <w:szCs w:val="28"/>
          <w:lang w:val="uk-UA"/>
        </w:rPr>
      </w:pPr>
      <w:r w:rsidRPr="00124EAF">
        <w:rPr>
          <w:rFonts w:ascii="Times New Roman" w:hAnsi="Times New Roman" w:cs="Times New Roman"/>
          <w:sz w:val="28"/>
          <w:szCs w:val="28"/>
          <w:lang w:val="uk-UA"/>
        </w:rPr>
        <w:t>розгляд спірних питань, що виникають впродовж голосування;</w:t>
      </w:r>
    </w:p>
    <w:p w:rsidR="009B4102" w:rsidRPr="006C0774" w:rsidRDefault="009B4102" w:rsidP="00CE273B">
      <w:pPr>
        <w:pStyle w:val="af"/>
        <w:numPr>
          <w:ilvl w:val="0"/>
          <w:numId w:val="3"/>
        </w:numPr>
        <w:tabs>
          <w:tab w:val="left" w:pos="567"/>
          <w:tab w:val="left" w:pos="1134"/>
        </w:tabs>
        <w:spacing w:after="120" w:line="240" w:lineRule="auto"/>
        <w:ind w:left="0" w:firstLine="709"/>
        <w:jc w:val="both"/>
        <w:rPr>
          <w:rFonts w:ascii="Times New Roman" w:hAnsi="Times New Roman" w:cs="Times New Roman"/>
          <w:sz w:val="28"/>
          <w:szCs w:val="28"/>
          <w:lang w:val="uk-UA"/>
        </w:rPr>
      </w:pPr>
      <w:r w:rsidRPr="006C0774">
        <w:rPr>
          <w:rFonts w:ascii="Times New Roman" w:hAnsi="Times New Roman" w:cs="Times New Roman"/>
          <w:sz w:val="28"/>
          <w:szCs w:val="28"/>
          <w:lang w:val="uk-UA"/>
        </w:rPr>
        <w:t xml:space="preserve">розгляд щоквартальних та річного звітів про хід (стан) реалізації </w:t>
      </w:r>
      <w:r w:rsidRPr="00124EAF">
        <w:rPr>
          <w:rFonts w:ascii="Times New Roman" w:hAnsi="Times New Roman" w:cs="Times New Roman"/>
          <w:sz w:val="28"/>
          <w:szCs w:val="28"/>
          <w:lang w:val="uk-UA"/>
        </w:rPr>
        <w:t>про</w:t>
      </w:r>
      <w:r w:rsidR="002142A6">
        <w:rPr>
          <w:rFonts w:ascii="Times New Roman" w:hAnsi="Times New Roman" w:cs="Times New Roman"/>
          <w:sz w:val="28"/>
          <w:szCs w:val="28"/>
          <w:lang w:val="uk-UA"/>
        </w:rPr>
        <w:t>є</w:t>
      </w:r>
      <w:r w:rsidRPr="00124EAF">
        <w:rPr>
          <w:rFonts w:ascii="Times New Roman" w:hAnsi="Times New Roman" w:cs="Times New Roman"/>
          <w:sz w:val="28"/>
          <w:szCs w:val="28"/>
          <w:lang w:val="uk-UA"/>
        </w:rPr>
        <w:t>ктів, що отримали фінансування за рахунок коштів громадського бюджету</w:t>
      </w:r>
      <w:r w:rsidRPr="006C0774">
        <w:rPr>
          <w:rFonts w:ascii="Times New Roman" w:hAnsi="Times New Roman" w:cs="Times New Roman"/>
          <w:sz w:val="28"/>
          <w:szCs w:val="28"/>
          <w:lang w:val="uk-UA"/>
        </w:rPr>
        <w:t xml:space="preserve"> (бюджету участі) </w:t>
      </w:r>
      <w:r w:rsidR="002142A6" w:rsidRPr="002142A6">
        <w:rPr>
          <w:rFonts w:ascii="Times New Roman" w:hAnsi="Times New Roman" w:cs="Times New Roman"/>
          <w:sz w:val="28"/>
          <w:szCs w:val="28"/>
          <w:lang w:val="uk-UA"/>
        </w:rPr>
        <w:t xml:space="preserve"> </w:t>
      </w:r>
      <w:r w:rsidR="002142A6">
        <w:rPr>
          <w:rFonts w:ascii="Times New Roman" w:hAnsi="Times New Roman" w:cs="Times New Roman"/>
          <w:sz w:val="28"/>
          <w:szCs w:val="28"/>
          <w:lang w:val="uk-UA"/>
        </w:rPr>
        <w:t>Володимир</w:t>
      </w:r>
      <w:r w:rsidR="002142A6" w:rsidRPr="006C0774">
        <w:rPr>
          <w:rFonts w:ascii="Times New Roman" w:hAnsi="Times New Roman" w:cs="Times New Roman"/>
          <w:sz w:val="28"/>
          <w:szCs w:val="28"/>
          <w:lang w:val="uk-UA"/>
        </w:rPr>
        <w:t>-Волинсько</w:t>
      </w:r>
      <w:r w:rsidR="002142A6">
        <w:rPr>
          <w:rFonts w:ascii="Times New Roman" w:hAnsi="Times New Roman" w:cs="Times New Roman"/>
          <w:sz w:val="28"/>
          <w:szCs w:val="28"/>
          <w:lang w:val="uk-UA"/>
        </w:rPr>
        <w:t>ї міської територіальної громади</w:t>
      </w:r>
      <w:r w:rsidRPr="006C0774">
        <w:rPr>
          <w:rFonts w:ascii="Times New Roman" w:hAnsi="Times New Roman" w:cs="Times New Roman"/>
          <w:sz w:val="28"/>
          <w:szCs w:val="28"/>
          <w:lang w:val="uk-UA"/>
        </w:rPr>
        <w:t>;</w:t>
      </w:r>
    </w:p>
    <w:p w:rsidR="002142A6" w:rsidRPr="006F6A22" w:rsidRDefault="00E47C46" w:rsidP="002142A6">
      <w:pPr>
        <w:spacing w:after="120"/>
        <w:ind w:firstLine="709"/>
        <w:jc w:val="both"/>
        <w:rPr>
          <w:color w:val="0070C0"/>
          <w:sz w:val="28"/>
          <w:szCs w:val="28"/>
        </w:rPr>
      </w:pPr>
      <w:r>
        <w:rPr>
          <w:sz w:val="28"/>
          <w:szCs w:val="28"/>
        </w:rPr>
        <w:t xml:space="preserve">10) </w:t>
      </w:r>
      <w:r w:rsidR="009B4102" w:rsidRPr="002142A6">
        <w:rPr>
          <w:sz w:val="28"/>
          <w:szCs w:val="28"/>
        </w:rPr>
        <w:t xml:space="preserve">узгодження змін до «Положення про громадський бюджет (бюджет участі) </w:t>
      </w:r>
      <w:r w:rsidR="002142A6" w:rsidRPr="002142A6">
        <w:rPr>
          <w:sz w:val="28"/>
          <w:szCs w:val="28"/>
        </w:rPr>
        <w:t>Володимир-Волинської міської територіальної громади</w:t>
      </w:r>
      <w:r w:rsidR="009B4102" w:rsidRPr="002142A6">
        <w:rPr>
          <w:sz w:val="28"/>
          <w:szCs w:val="28"/>
        </w:rPr>
        <w:t xml:space="preserve">, що стосуються процедури громадського бюджету (бюджету участі) </w:t>
      </w:r>
      <w:r w:rsidR="002142A6">
        <w:rPr>
          <w:sz w:val="28"/>
          <w:szCs w:val="28"/>
        </w:rPr>
        <w:t>Володимир</w:t>
      </w:r>
      <w:r w:rsidR="002142A6" w:rsidRPr="006C0774">
        <w:rPr>
          <w:sz w:val="28"/>
          <w:szCs w:val="28"/>
        </w:rPr>
        <w:t>-Волинсько</w:t>
      </w:r>
      <w:r w:rsidR="002142A6">
        <w:rPr>
          <w:sz w:val="28"/>
          <w:szCs w:val="28"/>
        </w:rPr>
        <w:t xml:space="preserve">ї міської територіальної громади.  </w:t>
      </w:r>
      <w:r w:rsidR="002142A6" w:rsidRPr="006F6A22">
        <w:rPr>
          <w:color w:val="0070C0"/>
          <w:sz w:val="28"/>
          <w:szCs w:val="28"/>
        </w:rPr>
        <w:t>(</w:t>
      </w:r>
      <w:r w:rsidR="002142A6" w:rsidRPr="006F6A22">
        <w:rPr>
          <w:i/>
          <w:iCs/>
          <w:color w:val="0070C0"/>
        </w:rPr>
        <w:t>змінено відповідно до рішення МВК від 29.04.2021р. №132</w:t>
      </w:r>
      <w:r w:rsidR="002142A6" w:rsidRPr="006F6A22">
        <w:rPr>
          <w:color w:val="0070C0"/>
          <w:sz w:val="28"/>
          <w:szCs w:val="28"/>
        </w:rPr>
        <w:t>)</w:t>
      </w:r>
    </w:p>
    <w:p w:rsidR="009B4102" w:rsidRPr="006C0774" w:rsidRDefault="009B4102" w:rsidP="00CE273B">
      <w:pPr>
        <w:pStyle w:val="StyleZakonu"/>
        <w:spacing w:after="120" w:line="240" w:lineRule="auto"/>
        <w:ind w:firstLine="0"/>
        <w:jc w:val="center"/>
        <w:rPr>
          <w:b/>
          <w:bCs/>
          <w:sz w:val="28"/>
          <w:szCs w:val="28"/>
        </w:rPr>
      </w:pPr>
      <w:r w:rsidRPr="006C0774">
        <w:rPr>
          <w:b/>
          <w:bCs/>
          <w:sz w:val="28"/>
          <w:szCs w:val="28"/>
        </w:rPr>
        <w:t>IV. Права Координаційної ради</w:t>
      </w:r>
    </w:p>
    <w:p w:rsidR="009B4102" w:rsidRPr="006C0774" w:rsidRDefault="009B4102" w:rsidP="00CE273B">
      <w:pPr>
        <w:pStyle w:val="StyleZakonu"/>
        <w:spacing w:after="120" w:line="240" w:lineRule="auto"/>
        <w:ind w:firstLine="709"/>
        <w:rPr>
          <w:sz w:val="28"/>
          <w:szCs w:val="28"/>
        </w:rPr>
      </w:pPr>
      <w:r w:rsidRPr="006C0774">
        <w:rPr>
          <w:b/>
          <w:bCs/>
          <w:sz w:val="28"/>
          <w:szCs w:val="28"/>
        </w:rPr>
        <w:t xml:space="preserve">4.1. </w:t>
      </w:r>
      <w:r w:rsidRPr="006C0774">
        <w:rPr>
          <w:sz w:val="28"/>
          <w:szCs w:val="28"/>
        </w:rPr>
        <w:t>Координаційна рада, відповідно до покладених на неї завдань, має право:</w:t>
      </w:r>
    </w:p>
    <w:p w:rsidR="009B4102" w:rsidRPr="00124EAF" w:rsidRDefault="009B4102" w:rsidP="00CE273B">
      <w:pPr>
        <w:pStyle w:val="StyleZakonu"/>
        <w:numPr>
          <w:ilvl w:val="0"/>
          <w:numId w:val="4"/>
        </w:numPr>
        <w:tabs>
          <w:tab w:val="left" w:pos="709"/>
          <w:tab w:val="left" w:pos="1134"/>
        </w:tabs>
        <w:spacing w:after="120" w:line="240" w:lineRule="auto"/>
        <w:ind w:left="0" w:firstLine="709"/>
        <w:rPr>
          <w:sz w:val="28"/>
          <w:szCs w:val="28"/>
        </w:rPr>
      </w:pPr>
      <w:r w:rsidRPr="006C0774">
        <w:rPr>
          <w:sz w:val="28"/>
          <w:szCs w:val="28"/>
        </w:rPr>
        <w:t>залучати виконавчі органи Володимир</w:t>
      </w:r>
      <w:r>
        <w:rPr>
          <w:sz w:val="28"/>
          <w:szCs w:val="28"/>
        </w:rPr>
        <w:t>-</w:t>
      </w:r>
      <w:r w:rsidRPr="006C0774">
        <w:rPr>
          <w:sz w:val="28"/>
          <w:szCs w:val="28"/>
        </w:rPr>
        <w:t xml:space="preserve">Волинської міської ради, комунальні підприємства та установи, громадськість до проведення </w:t>
      </w:r>
      <w:r w:rsidRPr="00124EAF">
        <w:rPr>
          <w:sz w:val="28"/>
          <w:szCs w:val="28"/>
        </w:rPr>
        <w:t>промоційних та інформаційних заходів;</w:t>
      </w:r>
    </w:p>
    <w:p w:rsidR="009B4102" w:rsidRPr="00124EAF" w:rsidRDefault="009B4102" w:rsidP="00CE273B">
      <w:pPr>
        <w:pStyle w:val="StyleZakonu"/>
        <w:numPr>
          <w:ilvl w:val="0"/>
          <w:numId w:val="4"/>
        </w:numPr>
        <w:tabs>
          <w:tab w:val="left" w:pos="709"/>
          <w:tab w:val="left" w:pos="1134"/>
        </w:tabs>
        <w:spacing w:after="120" w:line="240" w:lineRule="auto"/>
        <w:ind w:left="0" w:firstLine="709"/>
        <w:rPr>
          <w:sz w:val="28"/>
          <w:szCs w:val="28"/>
        </w:rPr>
      </w:pPr>
      <w:r w:rsidRPr="00124EAF">
        <w:rPr>
          <w:sz w:val="28"/>
          <w:szCs w:val="28"/>
        </w:rPr>
        <w:t>залучати за необхідності також спеціалістів, експертів у сферах, що стосуються поданих про</w:t>
      </w:r>
      <w:r w:rsidR="002142A6">
        <w:rPr>
          <w:sz w:val="28"/>
          <w:szCs w:val="28"/>
        </w:rPr>
        <w:t>є</w:t>
      </w:r>
      <w:r w:rsidRPr="00124EAF">
        <w:rPr>
          <w:sz w:val="28"/>
          <w:szCs w:val="28"/>
        </w:rPr>
        <w:t>ктів, проведення промоційних та інформаційних заходів, організації голосування за про</w:t>
      </w:r>
      <w:r w:rsidR="002142A6">
        <w:rPr>
          <w:sz w:val="28"/>
          <w:szCs w:val="28"/>
        </w:rPr>
        <w:t>є</w:t>
      </w:r>
      <w:r w:rsidRPr="00124EAF">
        <w:rPr>
          <w:sz w:val="28"/>
          <w:szCs w:val="28"/>
        </w:rPr>
        <w:t>кти;</w:t>
      </w:r>
    </w:p>
    <w:p w:rsidR="009B4102" w:rsidRPr="00124EAF" w:rsidRDefault="009B4102" w:rsidP="00CE273B">
      <w:pPr>
        <w:pStyle w:val="StyleZakonu"/>
        <w:numPr>
          <w:ilvl w:val="0"/>
          <w:numId w:val="4"/>
        </w:numPr>
        <w:tabs>
          <w:tab w:val="left" w:pos="709"/>
          <w:tab w:val="left" w:pos="1134"/>
        </w:tabs>
        <w:spacing w:after="120" w:line="240" w:lineRule="auto"/>
        <w:ind w:left="0" w:firstLine="709"/>
        <w:rPr>
          <w:sz w:val="28"/>
          <w:szCs w:val="28"/>
        </w:rPr>
      </w:pPr>
      <w:r w:rsidRPr="00124EAF">
        <w:rPr>
          <w:sz w:val="28"/>
          <w:szCs w:val="28"/>
        </w:rPr>
        <w:t>заслуховувати авторів про</w:t>
      </w:r>
      <w:r w:rsidR="002142A6">
        <w:rPr>
          <w:sz w:val="28"/>
          <w:szCs w:val="28"/>
        </w:rPr>
        <w:t>є</w:t>
      </w:r>
      <w:r w:rsidRPr="00124EAF">
        <w:rPr>
          <w:sz w:val="28"/>
          <w:szCs w:val="28"/>
        </w:rPr>
        <w:t>ктів під час розгляду про</w:t>
      </w:r>
      <w:r w:rsidR="002142A6">
        <w:rPr>
          <w:sz w:val="28"/>
          <w:szCs w:val="28"/>
        </w:rPr>
        <w:t>є</w:t>
      </w:r>
      <w:r w:rsidRPr="00124EAF">
        <w:rPr>
          <w:sz w:val="28"/>
          <w:szCs w:val="28"/>
        </w:rPr>
        <w:t>ктів, що були позитивно чи негативно оцінені, та отримувати від них додаткову інформацію;</w:t>
      </w:r>
    </w:p>
    <w:p w:rsidR="009B4102" w:rsidRPr="006C0774" w:rsidRDefault="009B4102" w:rsidP="00CE273B">
      <w:pPr>
        <w:numPr>
          <w:ilvl w:val="0"/>
          <w:numId w:val="4"/>
        </w:numPr>
        <w:spacing w:after="120"/>
        <w:ind w:left="0" w:firstLine="709"/>
        <w:jc w:val="both"/>
        <w:rPr>
          <w:sz w:val="28"/>
          <w:szCs w:val="28"/>
        </w:rPr>
      </w:pPr>
      <w:r w:rsidRPr="006C0774">
        <w:rPr>
          <w:sz w:val="28"/>
          <w:szCs w:val="28"/>
        </w:rPr>
        <w:lastRenderedPageBreak/>
        <w:t>здійснювати контроль за проведенням підрахунку голосів, поданих за про</w:t>
      </w:r>
      <w:r w:rsidR="002142A6">
        <w:rPr>
          <w:sz w:val="28"/>
          <w:szCs w:val="28"/>
        </w:rPr>
        <w:t>є</w:t>
      </w:r>
      <w:r w:rsidRPr="006C0774">
        <w:rPr>
          <w:sz w:val="28"/>
          <w:szCs w:val="28"/>
        </w:rPr>
        <w:t>кти;</w:t>
      </w:r>
    </w:p>
    <w:p w:rsidR="009B4102" w:rsidRPr="00124EAF" w:rsidRDefault="009B4102" w:rsidP="00CE273B">
      <w:pPr>
        <w:pStyle w:val="StyleZakonu"/>
        <w:numPr>
          <w:ilvl w:val="0"/>
          <w:numId w:val="4"/>
        </w:numPr>
        <w:tabs>
          <w:tab w:val="left" w:pos="709"/>
          <w:tab w:val="left" w:pos="1134"/>
        </w:tabs>
        <w:spacing w:after="120" w:line="240" w:lineRule="auto"/>
        <w:ind w:left="0" w:firstLine="709"/>
        <w:rPr>
          <w:sz w:val="28"/>
          <w:szCs w:val="28"/>
        </w:rPr>
      </w:pPr>
      <w:r w:rsidRPr="006C0774">
        <w:rPr>
          <w:sz w:val="28"/>
          <w:szCs w:val="28"/>
        </w:rPr>
        <w:t>отримувати інформацію від виконавчих органів Володимир</w:t>
      </w:r>
      <w:r>
        <w:rPr>
          <w:sz w:val="28"/>
          <w:szCs w:val="28"/>
        </w:rPr>
        <w:t>-</w:t>
      </w:r>
      <w:r w:rsidRPr="006C0774">
        <w:rPr>
          <w:sz w:val="28"/>
          <w:szCs w:val="28"/>
        </w:rPr>
        <w:t xml:space="preserve">Волинської міської ради </w:t>
      </w:r>
      <w:r>
        <w:rPr>
          <w:sz w:val="28"/>
          <w:szCs w:val="28"/>
        </w:rPr>
        <w:t>–</w:t>
      </w:r>
      <w:r w:rsidRPr="006C0774">
        <w:rPr>
          <w:sz w:val="28"/>
          <w:szCs w:val="28"/>
        </w:rPr>
        <w:t xml:space="preserve"> виконавців</w:t>
      </w:r>
      <w:r w:rsidR="002142A6">
        <w:rPr>
          <w:sz w:val="28"/>
          <w:szCs w:val="28"/>
        </w:rPr>
        <w:t xml:space="preserve"> </w:t>
      </w:r>
      <w:r w:rsidRPr="006C0774">
        <w:rPr>
          <w:sz w:val="28"/>
          <w:szCs w:val="28"/>
        </w:rPr>
        <w:t>про</w:t>
      </w:r>
      <w:r w:rsidR="002142A6">
        <w:rPr>
          <w:sz w:val="28"/>
          <w:szCs w:val="28"/>
        </w:rPr>
        <w:t>є</w:t>
      </w:r>
      <w:r w:rsidRPr="006C0774">
        <w:rPr>
          <w:sz w:val="28"/>
          <w:szCs w:val="28"/>
        </w:rPr>
        <w:t xml:space="preserve">ктів-переможців про хід реалізації </w:t>
      </w:r>
      <w:r w:rsidRPr="00124EAF">
        <w:rPr>
          <w:sz w:val="28"/>
          <w:szCs w:val="28"/>
        </w:rPr>
        <w:t>про</w:t>
      </w:r>
      <w:r w:rsidR="002142A6">
        <w:rPr>
          <w:sz w:val="28"/>
          <w:szCs w:val="28"/>
        </w:rPr>
        <w:t>є</w:t>
      </w:r>
      <w:r w:rsidRPr="00124EAF">
        <w:rPr>
          <w:sz w:val="28"/>
          <w:szCs w:val="28"/>
        </w:rPr>
        <w:t>ктів, що фінансуються за рахунок громадського бюджету (бюджету участі);</w:t>
      </w:r>
    </w:p>
    <w:p w:rsidR="009B4102" w:rsidRPr="006C0774" w:rsidRDefault="009B4102" w:rsidP="00CE273B">
      <w:pPr>
        <w:pStyle w:val="StyleZakonu"/>
        <w:numPr>
          <w:ilvl w:val="0"/>
          <w:numId w:val="4"/>
        </w:numPr>
        <w:tabs>
          <w:tab w:val="left" w:pos="709"/>
          <w:tab w:val="left" w:pos="1134"/>
        </w:tabs>
        <w:spacing w:after="120" w:line="240" w:lineRule="auto"/>
        <w:ind w:left="0" w:firstLine="709"/>
        <w:rPr>
          <w:sz w:val="28"/>
          <w:szCs w:val="28"/>
        </w:rPr>
      </w:pPr>
      <w:r w:rsidRPr="006C0774">
        <w:rPr>
          <w:sz w:val="28"/>
          <w:szCs w:val="28"/>
        </w:rPr>
        <w:t xml:space="preserve"> заслуховувати керівників виконавчих органів Володимир</w:t>
      </w:r>
      <w:r>
        <w:rPr>
          <w:sz w:val="28"/>
          <w:szCs w:val="28"/>
        </w:rPr>
        <w:t>-</w:t>
      </w:r>
      <w:r w:rsidRPr="006C0774">
        <w:rPr>
          <w:sz w:val="28"/>
          <w:szCs w:val="28"/>
        </w:rPr>
        <w:t xml:space="preserve">Волинської </w:t>
      </w:r>
      <w:r w:rsidRPr="00124EAF">
        <w:rPr>
          <w:sz w:val="28"/>
          <w:szCs w:val="28"/>
        </w:rPr>
        <w:t>міської ради – виконавців про</w:t>
      </w:r>
      <w:r w:rsidR="002142A6">
        <w:rPr>
          <w:sz w:val="28"/>
          <w:szCs w:val="28"/>
        </w:rPr>
        <w:t>є</w:t>
      </w:r>
      <w:r w:rsidRPr="00124EAF">
        <w:rPr>
          <w:sz w:val="28"/>
          <w:szCs w:val="28"/>
        </w:rPr>
        <w:t>ктів-переможців з питань реалізації про</w:t>
      </w:r>
      <w:r w:rsidR="002142A6">
        <w:rPr>
          <w:sz w:val="28"/>
          <w:szCs w:val="28"/>
        </w:rPr>
        <w:t>є</w:t>
      </w:r>
      <w:r w:rsidRPr="00124EAF">
        <w:rPr>
          <w:sz w:val="28"/>
          <w:szCs w:val="28"/>
        </w:rPr>
        <w:t>ктів, що</w:t>
      </w:r>
      <w:r w:rsidR="002142A6">
        <w:rPr>
          <w:sz w:val="28"/>
          <w:szCs w:val="28"/>
        </w:rPr>
        <w:t xml:space="preserve"> </w:t>
      </w:r>
      <w:r w:rsidRPr="006C0774">
        <w:rPr>
          <w:sz w:val="28"/>
          <w:szCs w:val="28"/>
        </w:rPr>
        <w:t>фінансуються за рахунок громадського бюджету (бюджету участі).</w:t>
      </w:r>
    </w:p>
    <w:p w:rsidR="009B4102" w:rsidRPr="006C0774" w:rsidRDefault="009B4102" w:rsidP="00CE273B">
      <w:pPr>
        <w:tabs>
          <w:tab w:val="center" w:pos="5117"/>
          <w:tab w:val="left" w:pos="8565"/>
        </w:tabs>
        <w:spacing w:after="120"/>
        <w:jc w:val="center"/>
        <w:rPr>
          <w:b/>
          <w:bCs/>
          <w:sz w:val="28"/>
          <w:szCs w:val="28"/>
        </w:rPr>
      </w:pPr>
      <w:r w:rsidRPr="006C0774">
        <w:rPr>
          <w:b/>
          <w:bCs/>
          <w:sz w:val="28"/>
          <w:szCs w:val="28"/>
        </w:rPr>
        <w:t>V. Регламент роботи Координаційної ради</w:t>
      </w:r>
    </w:p>
    <w:p w:rsidR="002142A6" w:rsidRPr="006F6A22" w:rsidRDefault="009B4102" w:rsidP="002142A6">
      <w:pPr>
        <w:spacing w:after="120"/>
        <w:ind w:firstLine="709"/>
        <w:jc w:val="both"/>
        <w:rPr>
          <w:color w:val="0070C0"/>
          <w:sz w:val="28"/>
          <w:szCs w:val="28"/>
        </w:rPr>
      </w:pPr>
      <w:r w:rsidRPr="006C0774">
        <w:rPr>
          <w:b/>
          <w:bCs/>
          <w:sz w:val="28"/>
          <w:szCs w:val="28"/>
        </w:rPr>
        <w:t xml:space="preserve">5.1. </w:t>
      </w:r>
      <w:r w:rsidR="002142A6">
        <w:rPr>
          <w:bCs/>
          <w:sz w:val="28"/>
          <w:szCs w:val="28"/>
        </w:rPr>
        <w:t xml:space="preserve">Формою роботи Координаційної ради є її засідання, що відбуваються за потребою. </w:t>
      </w:r>
      <w:r w:rsidR="002142A6" w:rsidRPr="00AE7278">
        <w:rPr>
          <w:color w:val="000000" w:themeColor="text1"/>
          <w:sz w:val="28"/>
          <w:szCs w:val="28"/>
        </w:rPr>
        <w:t xml:space="preserve">Рішення Координаційної ради приймаються на її засіданнях шляхом відкритого голосування. Рішення вважається прийнятим, якщо за нього проголосували більше половини від загальної кількості  членів Координаційної ради. Протоколи засідань готуються секретарем Координаційної ради, затверджуються її головою (в разі відсутності - заступником). Засідання </w:t>
      </w:r>
      <w:r w:rsidR="002142A6">
        <w:rPr>
          <w:color w:val="000000" w:themeColor="text1"/>
          <w:sz w:val="28"/>
          <w:szCs w:val="28"/>
        </w:rPr>
        <w:t>К</w:t>
      </w:r>
      <w:r w:rsidR="002142A6" w:rsidRPr="00AE7278">
        <w:rPr>
          <w:color w:val="000000" w:themeColor="text1"/>
          <w:sz w:val="28"/>
          <w:szCs w:val="28"/>
        </w:rPr>
        <w:t xml:space="preserve">оординаційної ради є правомочним, якщо в його роботі беруть участь не менше половини від загального складу </w:t>
      </w:r>
      <w:r w:rsidR="002142A6">
        <w:rPr>
          <w:color w:val="000000" w:themeColor="text1"/>
          <w:sz w:val="28"/>
          <w:szCs w:val="28"/>
        </w:rPr>
        <w:t>К</w:t>
      </w:r>
      <w:r w:rsidR="002142A6" w:rsidRPr="00AE7278">
        <w:rPr>
          <w:color w:val="000000" w:themeColor="text1"/>
          <w:sz w:val="28"/>
          <w:szCs w:val="28"/>
        </w:rPr>
        <w:t>оординаційної ради</w:t>
      </w:r>
      <w:r w:rsidR="002142A6">
        <w:rPr>
          <w:color w:val="000000" w:themeColor="text1"/>
          <w:sz w:val="28"/>
          <w:szCs w:val="28"/>
        </w:rPr>
        <w:t>.</w:t>
      </w:r>
      <w:r w:rsidR="002142A6" w:rsidRPr="002142A6">
        <w:rPr>
          <w:color w:val="0070C0"/>
          <w:sz w:val="28"/>
          <w:szCs w:val="28"/>
        </w:rPr>
        <w:t xml:space="preserve"> </w:t>
      </w:r>
      <w:r w:rsidR="002142A6" w:rsidRPr="006F6A22">
        <w:rPr>
          <w:color w:val="0070C0"/>
          <w:sz w:val="28"/>
          <w:szCs w:val="28"/>
        </w:rPr>
        <w:t>(</w:t>
      </w:r>
      <w:r w:rsidR="002142A6" w:rsidRPr="006F6A22">
        <w:rPr>
          <w:i/>
          <w:iCs/>
          <w:color w:val="0070C0"/>
        </w:rPr>
        <w:t>змінено відповідно до рішення МВК від 29.04.2021р. №132</w:t>
      </w:r>
      <w:r w:rsidR="002142A6" w:rsidRPr="006F6A22">
        <w:rPr>
          <w:color w:val="0070C0"/>
          <w:sz w:val="28"/>
          <w:szCs w:val="28"/>
        </w:rPr>
        <w:t>)</w:t>
      </w:r>
    </w:p>
    <w:p w:rsidR="002142A6" w:rsidRPr="006F6A22" w:rsidRDefault="009B4102" w:rsidP="002142A6">
      <w:pPr>
        <w:spacing w:after="120"/>
        <w:ind w:firstLine="709"/>
        <w:jc w:val="both"/>
        <w:rPr>
          <w:color w:val="0070C0"/>
          <w:sz w:val="28"/>
          <w:szCs w:val="28"/>
        </w:rPr>
      </w:pPr>
      <w:r w:rsidRPr="0037531A">
        <w:rPr>
          <w:b/>
          <w:bCs/>
          <w:sz w:val="28"/>
          <w:szCs w:val="28"/>
        </w:rPr>
        <w:t xml:space="preserve">5.2. </w:t>
      </w:r>
      <w:r w:rsidRPr="0037531A">
        <w:rPr>
          <w:sz w:val="28"/>
          <w:szCs w:val="28"/>
        </w:rPr>
        <w:t>Члени Координаційної ради зобов’язуються утримуватися від використання її засідань для відстоювання особистісних чи партійних інтересів.</w:t>
      </w:r>
      <w:r w:rsidR="002142A6">
        <w:rPr>
          <w:sz w:val="28"/>
          <w:szCs w:val="28"/>
        </w:rPr>
        <w:t xml:space="preserve"> Якщо автор проєкту є членом Координаційної ради, то він не бере участі у голосуванні за свій проєкт при затвердженні списків проєктів, які допускаються до голосування. </w:t>
      </w:r>
      <w:r w:rsidR="002142A6" w:rsidRPr="006F6A22">
        <w:rPr>
          <w:color w:val="0070C0"/>
          <w:sz w:val="28"/>
          <w:szCs w:val="28"/>
        </w:rPr>
        <w:t>(</w:t>
      </w:r>
      <w:r w:rsidR="002142A6" w:rsidRPr="006F6A22">
        <w:rPr>
          <w:i/>
          <w:iCs/>
          <w:color w:val="0070C0"/>
        </w:rPr>
        <w:t>змінено відповідно до рішення МВК від 29.04.2021р. №132</w:t>
      </w:r>
      <w:r w:rsidR="002142A6" w:rsidRPr="006F6A22">
        <w:rPr>
          <w:color w:val="0070C0"/>
          <w:sz w:val="28"/>
          <w:szCs w:val="28"/>
        </w:rPr>
        <w:t>)</w:t>
      </w:r>
    </w:p>
    <w:p w:rsidR="009B4102" w:rsidRPr="006C0774" w:rsidRDefault="009B4102" w:rsidP="00CE273B">
      <w:pPr>
        <w:spacing w:after="120"/>
        <w:ind w:firstLine="709"/>
        <w:jc w:val="both"/>
        <w:rPr>
          <w:sz w:val="28"/>
          <w:szCs w:val="28"/>
        </w:rPr>
      </w:pPr>
      <w:r w:rsidRPr="006C0774">
        <w:rPr>
          <w:b/>
          <w:bCs/>
          <w:sz w:val="28"/>
          <w:szCs w:val="28"/>
        </w:rPr>
        <w:t>5.</w:t>
      </w:r>
      <w:r>
        <w:rPr>
          <w:b/>
          <w:bCs/>
          <w:sz w:val="28"/>
          <w:szCs w:val="28"/>
        </w:rPr>
        <w:t>3</w:t>
      </w:r>
      <w:r w:rsidRPr="006C0774">
        <w:rPr>
          <w:b/>
          <w:bCs/>
          <w:sz w:val="28"/>
          <w:szCs w:val="28"/>
        </w:rPr>
        <w:t xml:space="preserve">. </w:t>
      </w:r>
      <w:r w:rsidRPr="006C0774">
        <w:rPr>
          <w:sz w:val="28"/>
          <w:szCs w:val="28"/>
        </w:rPr>
        <w:t>Координаційна рада може приймати рішення, висновки та рекомендації.</w:t>
      </w:r>
    </w:p>
    <w:p w:rsidR="009B4102" w:rsidRPr="00124EAF" w:rsidRDefault="009B4102" w:rsidP="00CE273B">
      <w:pPr>
        <w:spacing w:after="120"/>
        <w:ind w:firstLine="709"/>
        <w:jc w:val="both"/>
        <w:rPr>
          <w:sz w:val="28"/>
          <w:szCs w:val="28"/>
        </w:rPr>
      </w:pPr>
      <w:r w:rsidRPr="006C0774">
        <w:rPr>
          <w:sz w:val="28"/>
          <w:szCs w:val="28"/>
        </w:rPr>
        <w:t xml:space="preserve">Протоколи засідань, рішення, висновки та рекомендації Координаційної </w:t>
      </w:r>
      <w:r w:rsidRPr="00124EAF">
        <w:rPr>
          <w:sz w:val="28"/>
          <w:szCs w:val="28"/>
        </w:rPr>
        <w:t>ради, а також інші матеріали, пов’язані з роботою Координаційної ради, оприлюднюються на офіційному сайті Володимир-Волинської міської ради у розділі «Громадський про</w:t>
      </w:r>
      <w:r w:rsidR="002142A6">
        <w:rPr>
          <w:sz w:val="28"/>
          <w:szCs w:val="28"/>
        </w:rPr>
        <w:t>є</w:t>
      </w:r>
      <w:r w:rsidRPr="00124EAF">
        <w:rPr>
          <w:sz w:val="28"/>
          <w:szCs w:val="28"/>
        </w:rPr>
        <w:t>кт».</w:t>
      </w:r>
    </w:p>
    <w:p w:rsidR="009B4102" w:rsidRPr="00124EAF" w:rsidRDefault="009B4102" w:rsidP="00CE273B">
      <w:pPr>
        <w:spacing w:after="120"/>
        <w:ind w:firstLine="720"/>
        <w:jc w:val="both"/>
        <w:rPr>
          <w:sz w:val="28"/>
          <w:szCs w:val="28"/>
        </w:rPr>
      </w:pPr>
      <w:r w:rsidRPr="00124EAF">
        <w:rPr>
          <w:b/>
          <w:bCs/>
          <w:sz w:val="28"/>
          <w:szCs w:val="28"/>
        </w:rPr>
        <w:t>5.</w:t>
      </w:r>
      <w:r>
        <w:rPr>
          <w:b/>
          <w:bCs/>
          <w:sz w:val="28"/>
          <w:szCs w:val="28"/>
        </w:rPr>
        <w:t>4</w:t>
      </w:r>
      <w:r w:rsidRPr="00124EAF">
        <w:rPr>
          <w:b/>
          <w:bCs/>
          <w:sz w:val="28"/>
          <w:szCs w:val="28"/>
        </w:rPr>
        <w:t xml:space="preserve">. </w:t>
      </w:r>
      <w:r w:rsidRPr="00124EAF">
        <w:rPr>
          <w:sz w:val="28"/>
          <w:szCs w:val="28"/>
        </w:rPr>
        <w:t xml:space="preserve">Усі спірні питання, що виникають протягом голосування, вирішуються Координаційною радою колегіально шляхом відкритого голосування. За наявності рівної кількості голосів «за» і «проти» голос голови Координаційної ради є вирішальним. </w:t>
      </w:r>
    </w:p>
    <w:p w:rsidR="009B4102" w:rsidRPr="002972E0" w:rsidRDefault="009B4102" w:rsidP="00CE273B">
      <w:pPr>
        <w:spacing w:after="120"/>
        <w:ind w:firstLine="709"/>
        <w:jc w:val="both"/>
        <w:rPr>
          <w:sz w:val="28"/>
          <w:szCs w:val="28"/>
        </w:rPr>
      </w:pPr>
      <w:r w:rsidRPr="002972E0">
        <w:rPr>
          <w:b/>
          <w:bCs/>
          <w:sz w:val="28"/>
          <w:szCs w:val="28"/>
        </w:rPr>
        <w:t>5.</w:t>
      </w:r>
      <w:r>
        <w:rPr>
          <w:b/>
          <w:bCs/>
          <w:sz w:val="28"/>
          <w:szCs w:val="28"/>
        </w:rPr>
        <w:t>5</w:t>
      </w:r>
      <w:r w:rsidRPr="002972E0">
        <w:rPr>
          <w:b/>
          <w:bCs/>
          <w:sz w:val="28"/>
          <w:szCs w:val="28"/>
        </w:rPr>
        <w:t>.</w:t>
      </w:r>
      <w:r w:rsidRPr="002972E0">
        <w:rPr>
          <w:sz w:val="28"/>
          <w:szCs w:val="28"/>
        </w:rPr>
        <w:t xml:space="preserve"> Зміни до цього Положення вносяться рішенням виконавчого комітету міської ради.</w:t>
      </w:r>
    </w:p>
    <w:p w:rsidR="009B4102" w:rsidRDefault="009B4102" w:rsidP="00CE273B">
      <w:pPr>
        <w:ind w:firstLine="708"/>
        <w:jc w:val="both"/>
        <w:rPr>
          <w:sz w:val="28"/>
          <w:szCs w:val="28"/>
        </w:rPr>
      </w:pPr>
    </w:p>
    <w:sectPr w:rsidR="009B4102" w:rsidSect="006B7685">
      <w:headerReference w:type="default" r:id="rId7"/>
      <w:pgSz w:w="11906" w:h="16838"/>
      <w:pgMar w:top="540" w:right="680"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1E7" w:rsidRDefault="003151E7" w:rsidP="00066001">
      <w:r>
        <w:separator/>
      </w:r>
    </w:p>
  </w:endnote>
  <w:endnote w:type="continuationSeparator" w:id="1">
    <w:p w:rsidR="003151E7" w:rsidRDefault="003151E7" w:rsidP="00066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1E7" w:rsidRDefault="003151E7" w:rsidP="00066001">
      <w:r>
        <w:separator/>
      </w:r>
    </w:p>
  </w:footnote>
  <w:footnote w:type="continuationSeparator" w:id="1">
    <w:p w:rsidR="003151E7" w:rsidRDefault="003151E7" w:rsidP="00066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02" w:rsidRDefault="005534E7">
    <w:pPr>
      <w:pStyle w:val="ab"/>
      <w:jc w:val="center"/>
    </w:pPr>
    <w:r w:rsidRPr="005534E7">
      <w:fldChar w:fldCharType="begin"/>
    </w:r>
    <w:r w:rsidR="00E72AAD">
      <w:instrText>PAGE   \* MERGEFORMAT</w:instrText>
    </w:r>
    <w:r w:rsidRPr="005534E7">
      <w:fldChar w:fldCharType="separate"/>
    </w:r>
    <w:r w:rsidR="00E47C46" w:rsidRPr="00E47C46">
      <w:rPr>
        <w:noProof/>
        <w:lang w:val="ru-RU"/>
      </w:rPr>
      <w:t>3</w:t>
    </w:r>
    <w:r>
      <w:rPr>
        <w:noProof/>
        <w:lang w:val="ru-RU"/>
      </w:rPr>
      <w:fldChar w:fldCharType="end"/>
    </w:r>
  </w:p>
  <w:p w:rsidR="009B4102" w:rsidRDefault="009B410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AD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B61954"/>
    <w:multiLevelType w:val="multilevel"/>
    <w:tmpl w:val="0419001D"/>
    <w:lvl w:ilvl="0">
      <w:start w:val="1"/>
      <w:numFmt w:val="decimal"/>
      <w:lvlText w:val="%1)"/>
      <w:lvlJc w:val="left"/>
      <w:pPr>
        <w:ind w:left="1260" w:hanging="360"/>
      </w:pPr>
    </w:lvl>
    <w:lvl w:ilvl="1">
      <w:start w:val="1"/>
      <w:numFmt w:val="lowerLetter"/>
      <w:lvlText w:val="%2)"/>
      <w:lvlJc w:val="left"/>
      <w:pPr>
        <w:ind w:left="1713" w:hanging="360"/>
      </w:pPr>
    </w:lvl>
    <w:lvl w:ilvl="2">
      <w:start w:val="1"/>
      <w:numFmt w:val="lowerRoman"/>
      <w:lvlText w:val="%3)"/>
      <w:lvlJc w:val="left"/>
      <w:pPr>
        <w:ind w:left="2073" w:hanging="360"/>
      </w:pPr>
    </w:lvl>
    <w:lvl w:ilvl="3">
      <w:start w:val="1"/>
      <w:numFmt w:val="decimal"/>
      <w:lvlText w:val="(%4)"/>
      <w:lvlJc w:val="left"/>
      <w:pPr>
        <w:ind w:left="2433" w:hanging="360"/>
      </w:pPr>
    </w:lvl>
    <w:lvl w:ilvl="4">
      <w:start w:val="1"/>
      <w:numFmt w:val="lowerLetter"/>
      <w:lvlText w:val="(%5)"/>
      <w:lvlJc w:val="left"/>
      <w:pPr>
        <w:ind w:left="2793" w:hanging="360"/>
      </w:pPr>
    </w:lvl>
    <w:lvl w:ilvl="5">
      <w:start w:val="1"/>
      <w:numFmt w:val="lowerRoman"/>
      <w:lvlText w:val="(%6)"/>
      <w:lvlJc w:val="left"/>
      <w:pPr>
        <w:ind w:left="3153" w:hanging="360"/>
      </w:pPr>
    </w:lvl>
    <w:lvl w:ilvl="6">
      <w:start w:val="1"/>
      <w:numFmt w:val="decimal"/>
      <w:lvlText w:val="%7."/>
      <w:lvlJc w:val="left"/>
      <w:pPr>
        <w:ind w:left="3513" w:hanging="360"/>
      </w:pPr>
    </w:lvl>
    <w:lvl w:ilvl="7">
      <w:start w:val="1"/>
      <w:numFmt w:val="lowerLetter"/>
      <w:lvlText w:val="%8."/>
      <w:lvlJc w:val="left"/>
      <w:pPr>
        <w:ind w:left="3873" w:hanging="360"/>
      </w:pPr>
    </w:lvl>
    <w:lvl w:ilvl="8">
      <w:start w:val="1"/>
      <w:numFmt w:val="lowerRoman"/>
      <w:lvlText w:val="%9."/>
      <w:lvlJc w:val="left"/>
      <w:pPr>
        <w:ind w:left="4233" w:hanging="360"/>
      </w:pPr>
    </w:lvl>
  </w:abstractNum>
  <w:abstractNum w:abstractNumId="2">
    <w:nsid w:val="6EA624D5"/>
    <w:multiLevelType w:val="multilevel"/>
    <w:tmpl w:val="F90E1D06"/>
    <w:lvl w:ilvl="0">
      <w:start w:val="1"/>
      <w:numFmt w:val="decimal"/>
      <w:lvlText w:val="%1."/>
      <w:lvlJc w:val="left"/>
      <w:pPr>
        <w:ind w:left="720" w:hanging="360"/>
      </w:pPr>
      <w:rPr>
        <w:rFonts w:hint="default"/>
        <w:b/>
        <w:bCs/>
      </w:rPr>
    </w:lvl>
    <w:lvl w:ilvl="1">
      <w:start w:val="1"/>
      <w:numFmt w:val="decimal"/>
      <w:isLgl/>
      <w:lvlText w:val="%1.%2."/>
      <w:lvlJc w:val="left"/>
      <w:pPr>
        <w:ind w:left="1620" w:hanging="720"/>
      </w:pPr>
      <w:rPr>
        <w:rFonts w:hint="default"/>
        <w:b w:val="0"/>
        <w:bCs w:val="0"/>
      </w:rPr>
    </w:lvl>
    <w:lvl w:ilvl="2">
      <w:start w:val="5"/>
      <w:numFmt w:val="bullet"/>
      <w:lvlText w:val="-"/>
      <w:lvlJc w:val="left"/>
      <w:pPr>
        <w:ind w:left="1080" w:hanging="720"/>
      </w:pPr>
      <w:rPr>
        <w:rFonts w:ascii="Times New Roman" w:eastAsia="Times New Roman" w:hAnsi="Times New Roman"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12E4DB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4F66303"/>
    <w:multiLevelType w:val="hybridMultilevel"/>
    <w:tmpl w:val="DD382DAA"/>
    <w:lvl w:ilvl="0" w:tplc="3A2E4D40">
      <w:start w:val="3"/>
      <w:numFmt w:val="decimal"/>
      <w:lvlText w:val="%1."/>
      <w:lvlJc w:val="left"/>
      <w:pPr>
        <w:tabs>
          <w:tab w:val="num" w:pos="975"/>
        </w:tabs>
        <w:ind w:left="975" w:hanging="360"/>
      </w:pPr>
      <w:rPr>
        <w:rFonts w:hint="default"/>
        <w:b/>
        <w:bCs/>
      </w:rPr>
    </w:lvl>
    <w:lvl w:ilvl="1" w:tplc="04190019">
      <w:start w:val="1"/>
      <w:numFmt w:val="lowerLetter"/>
      <w:lvlText w:val="%2."/>
      <w:lvlJc w:val="left"/>
      <w:pPr>
        <w:tabs>
          <w:tab w:val="num" w:pos="1695"/>
        </w:tabs>
        <w:ind w:left="1695" w:hanging="360"/>
      </w:pPr>
    </w:lvl>
    <w:lvl w:ilvl="2" w:tplc="0419001B">
      <w:start w:val="1"/>
      <w:numFmt w:val="lowerRoman"/>
      <w:lvlText w:val="%3."/>
      <w:lvlJc w:val="right"/>
      <w:pPr>
        <w:tabs>
          <w:tab w:val="num" w:pos="2415"/>
        </w:tabs>
        <w:ind w:left="2415" w:hanging="180"/>
      </w:pPr>
    </w:lvl>
    <w:lvl w:ilvl="3" w:tplc="0419000F">
      <w:start w:val="1"/>
      <w:numFmt w:val="decimal"/>
      <w:lvlText w:val="%4."/>
      <w:lvlJc w:val="left"/>
      <w:pPr>
        <w:tabs>
          <w:tab w:val="num" w:pos="3135"/>
        </w:tabs>
        <w:ind w:left="3135" w:hanging="360"/>
      </w:pPr>
    </w:lvl>
    <w:lvl w:ilvl="4" w:tplc="04190019">
      <w:start w:val="1"/>
      <w:numFmt w:val="lowerLetter"/>
      <w:lvlText w:val="%5."/>
      <w:lvlJc w:val="left"/>
      <w:pPr>
        <w:tabs>
          <w:tab w:val="num" w:pos="3855"/>
        </w:tabs>
        <w:ind w:left="3855" w:hanging="360"/>
      </w:pPr>
    </w:lvl>
    <w:lvl w:ilvl="5" w:tplc="0419001B">
      <w:start w:val="1"/>
      <w:numFmt w:val="lowerRoman"/>
      <w:lvlText w:val="%6."/>
      <w:lvlJc w:val="right"/>
      <w:pPr>
        <w:tabs>
          <w:tab w:val="num" w:pos="4575"/>
        </w:tabs>
        <w:ind w:left="4575" w:hanging="180"/>
      </w:pPr>
    </w:lvl>
    <w:lvl w:ilvl="6" w:tplc="0419000F">
      <w:start w:val="1"/>
      <w:numFmt w:val="decimal"/>
      <w:lvlText w:val="%7."/>
      <w:lvlJc w:val="left"/>
      <w:pPr>
        <w:tabs>
          <w:tab w:val="num" w:pos="5295"/>
        </w:tabs>
        <w:ind w:left="5295" w:hanging="360"/>
      </w:pPr>
    </w:lvl>
    <w:lvl w:ilvl="7" w:tplc="04190019">
      <w:start w:val="1"/>
      <w:numFmt w:val="lowerLetter"/>
      <w:lvlText w:val="%8."/>
      <w:lvlJc w:val="left"/>
      <w:pPr>
        <w:tabs>
          <w:tab w:val="num" w:pos="6015"/>
        </w:tabs>
        <w:ind w:left="6015" w:hanging="360"/>
      </w:pPr>
    </w:lvl>
    <w:lvl w:ilvl="8" w:tplc="0419001B">
      <w:start w:val="1"/>
      <w:numFmt w:val="lowerRoman"/>
      <w:lvlText w:val="%9."/>
      <w:lvlJc w:val="right"/>
      <w:pPr>
        <w:tabs>
          <w:tab w:val="num" w:pos="6735"/>
        </w:tabs>
        <w:ind w:left="6735" w:hanging="180"/>
      </w:pPr>
    </w:lvl>
  </w:abstractNum>
  <w:abstractNum w:abstractNumId="5">
    <w:nsid w:val="75410C03"/>
    <w:multiLevelType w:val="hybridMultilevel"/>
    <w:tmpl w:val="F0AEC85A"/>
    <w:lvl w:ilvl="0" w:tplc="39167D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77465CF"/>
    <w:multiLevelType w:val="hybridMultilevel"/>
    <w:tmpl w:val="235CFCEA"/>
    <w:lvl w:ilvl="0" w:tplc="16FAFB44">
      <w:start w:val="1"/>
      <w:numFmt w:val="decimal"/>
      <w:lvlText w:val="%1."/>
      <w:lvlJc w:val="left"/>
      <w:pPr>
        <w:tabs>
          <w:tab w:val="num" w:pos="1065"/>
        </w:tabs>
        <w:ind w:left="1065" w:hanging="360"/>
      </w:pPr>
      <w:rPr>
        <w:rFonts w:hint="default"/>
        <w:b/>
        <w:bCs/>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characterSpacingControl w:val="doNotCompress"/>
  <w:doNotValidateAgainstSchema/>
  <w:doNotDemarcateInvalidXml/>
  <w:footnotePr>
    <w:footnote w:id="0"/>
    <w:footnote w:id="1"/>
  </w:footnotePr>
  <w:endnotePr>
    <w:endnote w:id="0"/>
    <w:endnote w:id="1"/>
  </w:endnotePr>
  <w:compat/>
  <w:rsids>
    <w:rsidRoot w:val="00700FA7"/>
    <w:rsid w:val="00002631"/>
    <w:rsid w:val="000027D2"/>
    <w:rsid w:val="00006026"/>
    <w:rsid w:val="000305BB"/>
    <w:rsid w:val="0006022F"/>
    <w:rsid w:val="00066001"/>
    <w:rsid w:val="0008440F"/>
    <w:rsid w:val="001029FC"/>
    <w:rsid w:val="00113A40"/>
    <w:rsid w:val="0011629F"/>
    <w:rsid w:val="00116925"/>
    <w:rsid w:val="00122925"/>
    <w:rsid w:val="00124EAF"/>
    <w:rsid w:val="00133D49"/>
    <w:rsid w:val="00157D97"/>
    <w:rsid w:val="001627C6"/>
    <w:rsid w:val="0016343E"/>
    <w:rsid w:val="001647D8"/>
    <w:rsid w:val="00173FBB"/>
    <w:rsid w:val="001748A3"/>
    <w:rsid w:val="00181AE9"/>
    <w:rsid w:val="001D4F45"/>
    <w:rsid w:val="001F4721"/>
    <w:rsid w:val="00206B12"/>
    <w:rsid w:val="002142A6"/>
    <w:rsid w:val="0021595A"/>
    <w:rsid w:val="0025382E"/>
    <w:rsid w:val="00267A36"/>
    <w:rsid w:val="00277D36"/>
    <w:rsid w:val="00295CB5"/>
    <w:rsid w:val="00296D1F"/>
    <w:rsid w:val="002972E0"/>
    <w:rsid w:val="002B6D96"/>
    <w:rsid w:val="002C6CF6"/>
    <w:rsid w:val="002F41B1"/>
    <w:rsid w:val="002F4B92"/>
    <w:rsid w:val="003051A3"/>
    <w:rsid w:val="003065EE"/>
    <w:rsid w:val="003151E7"/>
    <w:rsid w:val="00334BA6"/>
    <w:rsid w:val="00335F98"/>
    <w:rsid w:val="0037531A"/>
    <w:rsid w:val="00377D30"/>
    <w:rsid w:val="00384E6C"/>
    <w:rsid w:val="0038626D"/>
    <w:rsid w:val="00391F1A"/>
    <w:rsid w:val="003A3666"/>
    <w:rsid w:val="003B7862"/>
    <w:rsid w:val="003D4835"/>
    <w:rsid w:val="003E5102"/>
    <w:rsid w:val="003E7F32"/>
    <w:rsid w:val="003F2E33"/>
    <w:rsid w:val="003F65F9"/>
    <w:rsid w:val="00406F6D"/>
    <w:rsid w:val="00411985"/>
    <w:rsid w:val="00422C00"/>
    <w:rsid w:val="00445A9A"/>
    <w:rsid w:val="00456BDE"/>
    <w:rsid w:val="004759F1"/>
    <w:rsid w:val="004B73CC"/>
    <w:rsid w:val="004D0FEB"/>
    <w:rsid w:val="00501365"/>
    <w:rsid w:val="005024F5"/>
    <w:rsid w:val="005534E7"/>
    <w:rsid w:val="00555107"/>
    <w:rsid w:val="005621EF"/>
    <w:rsid w:val="00564602"/>
    <w:rsid w:val="00565E38"/>
    <w:rsid w:val="005709C4"/>
    <w:rsid w:val="005A206E"/>
    <w:rsid w:val="005B11AF"/>
    <w:rsid w:val="005B67EA"/>
    <w:rsid w:val="005D10E0"/>
    <w:rsid w:val="005E6011"/>
    <w:rsid w:val="005E6252"/>
    <w:rsid w:val="00601D1E"/>
    <w:rsid w:val="00614652"/>
    <w:rsid w:val="00616223"/>
    <w:rsid w:val="00627816"/>
    <w:rsid w:val="00633A17"/>
    <w:rsid w:val="00663B67"/>
    <w:rsid w:val="0067249D"/>
    <w:rsid w:val="00676E32"/>
    <w:rsid w:val="0068265B"/>
    <w:rsid w:val="00682C2B"/>
    <w:rsid w:val="0068551E"/>
    <w:rsid w:val="00685A86"/>
    <w:rsid w:val="006B7685"/>
    <w:rsid w:val="006C0774"/>
    <w:rsid w:val="006E430C"/>
    <w:rsid w:val="006F6A22"/>
    <w:rsid w:val="00700FA7"/>
    <w:rsid w:val="00707E34"/>
    <w:rsid w:val="007133FE"/>
    <w:rsid w:val="00727721"/>
    <w:rsid w:val="00762736"/>
    <w:rsid w:val="007829D7"/>
    <w:rsid w:val="00783A43"/>
    <w:rsid w:val="007852FA"/>
    <w:rsid w:val="007A2E7B"/>
    <w:rsid w:val="007D4DD2"/>
    <w:rsid w:val="007E789A"/>
    <w:rsid w:val="007F6D9F"/>
    <w:rsid w:val="00830607"/>
    <w:rsid w:val="00833114"/>
    <w:rsid w:val="00835B14"/>
    <w:rsid w:val="00841BBB"/>
    <w:rsid w:val="00865116"/>
    <w:rsid w:val="008740D5"/>
    <w:rsid w:val="008754DE"/>
    <w:rsid w:val="008C3F7C"/>
    <w:rsid w:val="008D29B7"/>
    <w:rsid w:val="008E54B3"/>
    <w:rsid w:val="008E5835"/>
    <w:rsid w:val="008F018E"/>
    <w:rsid w:val="008F1ACB"/>
    <w:rsid w:val="00902BB5"/>
    <w:rsid w:val="00905A53"/>
    <w:rsid w:val="0093731B"/>
    <w:rsid w:val="00953FA4"/>
    <w:rsid w:val="00961EC5"/>
    <w:rsid w:val="009664CB"/>
    <w:rsid w:val="00986000"/>
    <w:rsid w:val="00990E81"/>
    <w:rsid w:val="00991E1D"/>
    <w:rsid w:val="009A0C9F"/>
    <w:rsid w:val="009B4102"/>
    <w:rsid w:val="009C3B5B"/>
    <w:rsid w:val="009D40BD"/>
    <w:rsid w:val="009D7FAB"/>
    <w:rsid w:val="009E108A"/>
    <w:rsid w:val="00A05558"/>
    <w:rsid w:val="00A12AD6"/>
    <w:rsid w:val="00A34769"/>
    <w:rsid w:val="00A35A42"/>
    <w:rsid w:val="00A437D2"/>
    <w:rsid w:val="00A46A3A"/>
    <w:rsid w:val="00A63CF9"/>
    <w:rsid w:val="00A6495E"/>
    <w:rsid w:val="00A739CC"/>
    <w:rsid w:val="00AA15BC"/>
    <w:rsid w:val="00AB2620"/>
    <w:rsid w:val="00AC5B3B"/>
    <w:rsid w:val="00AD48B4"/>
    <w:rsid w:val="00AE224F"/>
    <w:rsid w:val="00AE6682"/>
    <w:rsid w:val="00B001BC"/>
    <w:rsid w:val="00B140D6"/>
    <w:rsid w:val="00B20843"/>
    <w:rsid w:val="00B30A0B"/>
    <w:rsid w:val="00B407C1"/>
    <w:rsid w:val="00B4105C"/>
    <w:rsid w:val="00B6080F"/>
    <w:rsid w:val="00B7529D"/>
    <w:rsid w:val="00BA6652"/>
    <w:rsid w:val="00BB02BA"/>
    <w:rsid w:val="00BB0F1C"/>
    <w:rsid w:val="00BC1020"/>
    <w:rsid w:val="00BD2F23"/>
    <w:rsid w:val="00BF2A44"/>
    <w:rsid w:val="00BF50E2"/>
    <w:rsid w:val="00C277CA"/>
    <w:rsid w:val="00C3063B"/>
    <w:rsid w:val="00C4763A"/>
    <w:rsid w:val="00C52B2A"/>
    <w:rsid w:val="00C61F52"/>
    <w:rsid w:val="00C90ED9"/>
    <w:rsid w:val="00C911E7"/>
    <w:rsid w:val="00CC1A05"/>
    <w:rsid w:val="00CE273B"/>
    <w:rsid w:val="00D06346"/>
    <w:rsid w:val="00D11AE7"/>
    <w:rsid w:val="00D27184"/>
    <w:rsid w:val="00D34A07"/>
    <w:rsid w:val="00D723E9"/>
    <w:rsid w:val="00D7323A"/>
    <w:rsid w:val="00D8494A"/>
    <w:rsid w:val="00DB1100"/>
    <w:rsid w:val="00DC284D"/>
    <w:rsid w:val="00DE2A98"/>
    <w:rsid w:val="00DE6618"/>
    <w:rsid w:val="00DF1893"/>
    <w:rsid w:val="00DF43D8"/>
    <w:rsid w:val="00DF4731"/>
    <w:rsid w:val="00E0600A"/>
    <w:rsid w:val="00E076A7"/>
    <w:rsid w:val="00E11E5A"/>
    <w:rsid w:val="00E47C46"/>
    <w:rsid w:val="00E63238"/>
    <w:rsid w:val="00E72AAD"/>
    <w:rsid w:val="00E90726"/>
    <w:rsid w:val="00E97D6D"/>
    <w:rsid w:val="00EA01EE"/>
    <w:rsid w:val="00EA256E"/>
    <w:rsid w:val="00EA3CF0"/>
    <w:rsid w:val="00EA3F10"/>
    <w:rsid w:val="00EA6325"/>
    <w:rsid w:val="00EC3667"/>
    <w:rsid w:val="00EE4286"/>
    <w:rsid w:val="00F1073F"/>
    <w:rsid w:val="00F15427"/>
    <w:rsid w:val="00F15E3B"/>
    <w:rsid w:val="00F21E6C"/>
    <w:rsid w:val="00F30E9D"/>
    <w:rsid w:val="00F60A86"/>
    <w:rsid w:val="00F62BFD"/>
    <w:rsid w:val="00F7572C"/>
    <w:rsid w:val="00FD0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F98"/>
    <w:rPr>
      <w:rFonts w:eastAsia="Batang"/>
      <w:sz w:val="24"/>
      <w:szCs w:val="24"/>
      <w:lang w:val="uk-UA"/>
    </w:rPr>
  </w:style>
  <w:style w:type="paragraph" w:styleId="1">
    <w:name w:val="heading 1"/>
    <w:basedOn w:val="a"/>
    <w:next w:val="a"/>
    <w:link w:val="10"/>
    <w:uiPriority w:val="99"/>
    <w:qFormat/>
    <w:rsid w:val="00700FA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664CB"/>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700FA7"/>
    <w:pPr>
      <w:keepNext/>
      <w:jc w:val="center"/>
      <w:outlineLvl w:val="2"/>
    </w:pPr>
    <w:rPr>
      <w:b/>
      <w:bCs/>
      <w:sz w:val="28"/>
      <w:szCs w:val="28"/>
    </w:rPr>
  </w:style>
  <w:style w:type="paragraph" w:styleId="4">
    <w:name w:val="heading 4"/>
    <w:basedOn w:val="a"/>
    <w:next w:val="a"/>
    <w:link w:val="40"/>
    <w:uiPriority w:val="99"/>
    <w:qFormat/>
    <w:rsid w:val="005A206E"/>
    <w:pPr>
      <w:keepNext/>
      <w:spacing w:before="240" w:after="60"/>
      <w:outlineLvl w:val="3"/>
    </w:pPr>
    <w:rPr>
      <w:rFonts w:eastAsia="Times New Roman"/>
      <w:b/>
      <w:bCs/>
      <w:sz w:val="28"/>
      <w:szCs w:val="28"/>
      <w:lang w:eastAsia="uk-UA"/>
    </w:rPr>
  </w:style>
  <w:style w:type="paragraph" w:styleId="5">
    <w:name w:val="heading 5"/>
    <w:basedOn w:val="a"/>
    <w:next w:val="a"/>
    <w:link w:val="50"/>
    <w:uiPriority w:val="99"/>
    <w:qFormat/>
    <w:rsid w:val="00902BB5"/>
    <w:pPr>
      <w:spacing w:before="240" w:after="60"/>
      <w:jc w:val="both"/>
      <w:outlineLvl w:val="4"/>
    </w:pPr>
    <w:rPr>
      <w:rFonts w:eastAsia="Times New Roman"/>
      <w:b/>
      <w:bCs/>
      <w:i/>
      <w:iCs/>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683"/>
    <w:rPr>
      <w:rFonts w:asciiTheme="majorHAnsi" w:eastAsiaTheme="majorEastAsia" w:hAnsiTheme="majorHAnsi" w:cstheme="majorBidi"/>
      <w:b/>
      <w:bCs/>
      <w:kern w:val="32"/>
      <w:sz w:val="32"/>
      <w:szCs w:val="32"/>
      <w:lang w:val="uk-UA"/>
    </w:rPr>
  </w:style>
  <w:style w:type="character" w:customStyle="1" w:styleId="Heading2Char">
    <w:name w:val="Heading 2 Char"/>
    <w:basedOn w:val="a0"/>
    <w:uiPriority w:val="9"/>
    <w:semiHidden/>
    <w:rsid w:val="00F64683"/>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F64683"/>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F64683"/>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F64683"/>
    <w:rPr>
      <w:rFonts w:asciiTheme="minorHAnsi" w:eastAsiaTheme="minorEastAsia" w:hAnsiTheme="minorHAnsi" w:cstheme="minorBidi"/>
      <w:b/>
      <w:bCs/>
      <w:i/>
      <w:iCs/>
      <w:sz w:val="26"/>
      <w:szCs w:val="26"/>
      <w:lang w:val="uk-UA"/>
    </w:rPr>
  </w:style>
  <w:style w:type="paragraph" w:customStyle="1" w:styleId="a3">
    <w:name w:val="Знак Знак Знак Знак"/>
    <w:basedOn w:val="a"/>
    <w:uiPriority w:val="99"/>
    <w:rsid w:val="00700FA7"/>
    <w:rPr>
      <w:rFonts w:ascii="Verdana" w:eastAsia="Times New Roman" w:hAnsi="Verdana" w:cs="Verdana"/>
      <w:sz w:val="20"/>
      <w:szCs w:val="20"/>
      <w:lang w:val="en-US" w:eastAsia="en-US"/>
    </w:rPr>
  </w:style>
  <w:style w:type="paragraph" w:customStyle="1" w:styleId="a4">
    <w:name w:val="Знак"/>
    <w:basedOn w:val="a"/>
    <w:uiPriority w:val="99"/>
    <w:rsid w:val="00391F1A"/>
    <w:rPr>
      <w:rFonts w:ascii="Verdana" w:eastAsia="Times New Roman" w:hAnsi="Verdana" w:cs="Verdana"/>
      <w:sz w:val="20"/>
      <w:szCs w:val="20"/>
      <w:lang w:val="en-US" w:eastAsia="en-US"/>
    </w:rPr>
  </w:style>
  <w:style w:type="table" w:styleId="a5">
    <w:name w:val="Table Grid"/>
    <w:basedOn w:val="a1"/>
    <w:uiPriority w:val="99"/>
    <w:rsid w:val="005A20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AE6682"/>
    <w:pPr>
      <w:ind w:left="705"/>
      <w:jc w:val="both"/>
    </w:pPr>
    <w:rPr>
      <w:rFonts w:eastAsia="Times New Roman"/>
      <w:sz w:val="28"/>
      <w:szCs w:val="28"/>
    </w:rPr>
  </w:style>
  <w:style w:type="character" w:customStyle="1" w:styleId="a7">
    <w:name w:val="Основной текст с отступом Знак"/>
    <w:basedOn w:val="a0"/>
    <w:link w:val="a6"/>
    <w:uiPriority w:val="99"/>
    <w:semiHidden/>
    <w:rsid w:val="00F64683"/>
    <w:rPr>
      <w:rFonts w:eastAsia="Batang"/>
      <w:sz w:val="24"/>
      <w:szCs w:val="24"/>
      <w:lang w:val="uk-UA"/>
    </w:rPr>
  </w:style>
  <w:style w:type="paragraph" w:styleId="21">
    <w:name w:val="Body Text 2"/>
    <w:basedOn w:val="a"/>
    <w:link w:val="22"/>
    <w:uiPriority w:val="99"/>
    <w:rsid w:val="003051A3"/>
    <w:pPr>
      <w:spacing w:after="120" w:line="480" w:lineRule="auto"/>
    </w:pPr>
  </w:style>
  <w:style w:type="character" w:customStyle="1" w:styleId="22">
    <w:name w:val="Основной текст 2 Знак"/>
    <w:basedOn w:val="a0"/>
    <w:link w:val="21"/>
    <w:uiPriority w:val="99"/>
    <w:semiHidden/>
    <w:rsid w:val="00F64683"/>
    <w:rPr>
      <w:rFonts w:eastAsia="Batang"/>
      <w:sz w:val="24"/>
      <w:szCs w:val="24"/>
      <w:lang w:val="uk-UA"/>
    </w:rPr>
  </w:style>
  <w:style w:type="paragraph" w:customStyle="1" w:styleId="StyleZakonu">
    <w:name w:val="StyleZakonu"/>
    <w:basedOn w:val="a"/>
    <w:uiPriority w:val="99"/>
    <w:rsid w:val="00277D36"/>
    <w:pPr>
      <w:spacing w:after="60" w:line="220" w:lineRule="exact"/>
      <w:ind w:firstLine="284"/>
      <w:jc w:val="both"/>
    </w:pPr>
    <w:rPr>
      <w:rFonts w:eastAsia="Times New Roman"/>
      <w:sz w:val="20"/>
      <w:szCs w:val="20"/>
    </w:rPr>
  </w:style>
  <w:style w:type="paragraph" w:customStyle="1" w:styleId="11">
    <w:name w:val="Абзац списка1"/>
    <w:basedOn w:val="a"/>
    <w:uiPriority w:val="99"/>
    <w:rsid w:val="00277D36"/>
    <w:pPr>
      <w:spacing w:after="200" w:line="276" w:lineRule="auto"/>
      <w:ind w:left="720"/>
    </w:pPr>
    <w:rPr>
      <w:rFonts w:ascii="Calibri" w:eastAsia="Times New Roman" w:hAnsi="Calibri" w:cs="Calibri"/>
      <w:sz w:val="22"/>
      <w:szCs w:val="22"/>
      <w:lang w:val="ru-RU" w:eastAsia="en-US"/>
    </w:rPr>
  </w:style>
  <w:style w:type="character" w:styleId="a8">
    <w:name w:val="Hyperlink"/>
    <w:basedOn w:val="a0"/>
    <w:uiPriority w:val="99"/>
    <w:rsid w:val="009664CB"/>
    <w:rPr>
      <w:color w:val="0000FF"/>
      <w:u w:val="single"/>
    </w:rPr>
  </w:style>
  <w:style w:type="character" w:customStyle="1" w:styleId="20">
    <w:name w:val="Заголовок 2 Знак"/>
    <w:link w:val="2"/>
    <w:uiPriority w:val="99"/>
    <w:semiHidden/>
    <w:locked/>
    <w:rsid w:val="009664CB"/>
    <w:rPr>
      <w:rFonts w:ascii="Cambria" w:eastAsia="Times New Roman" w:hAnsi="Cambria" w:cs="Cambria"/>
      <w:b/>
      <w:bCs/>
      <w:i/>
      <w:iCs/>
      <w:sz w:val="28"/>
      <w:szCs w:val="28"/>
      <w:lang w:val="uk-UA"/>
    </w:rPr>
  </w:style>
  <w:style w:type="paragraph" w:styleId="a9">
    <w:name w:val="Balloon Text"/>
    <w:basedOn w:val="a"/>
    <w:link w:val="aa"/>
    <w:uiPriority w:val="99"/>
    <w:rsid w:val="001627C6"/>
    <w:rPr>
      <w:rFonts w:ascii="Tahoma" w:hAnsi="Tahoma" w:cs="Tahoma"/>
      <w:sz w:val="16"/>
      <w:szCs w:val="16"/>
    </w:rPr>
  </w:style>
  <w:style w:type="character" w:customStyle="1" w:styleId="BalloonTextChar">
    <w:name w:val="Balloon Text Char"/>
    <w:basedOn w:val="a0"/>
    <w:uiPriority w:val="99"/>
    <w:semiHidden/>
    <w:rsid w:val="00F64683"/>
    <w:rPr>
      <w:rFonts w:eastAsia="Batang"/>
      <w:sz w:val="0"/>
      <w:szCs w:val="0"/>
      <w:lang w:val="uk-UA"/>
    </w:rPr>
  </w:style>
  <w:style w:type="character" w:customStyle="1" w:styleId="aa">
    <w:name w:val="Текст выноски Знак"/>
    <w:link w:val="a9"/>
    <w:uiPriority w:val="99"/>
    <w:locked/>
    <w:rsid w:val="001627C6"/>
    <w:rPr>
      <w:rFonts w:ascii="Tahoma" w:eastAsia="Batang" w:hAnsi="Tahoma" w:cs="Tahoma"/>
      <w:sz w:val="16"/>
      <w:szCs w:val="16"/>
      <w:lang w:val="uk-UA"/>
    </w:rPr>
  </w:style>
  <w:style w:type="paragraph" w:styleId="ab">
    <w:name w:val="header"/>
    <w:basedOn w:val="a"/>
    <w:link w:val="ac"/>
    <w:uiPriority w:val="99"/>
    <w:rsid w:val="00066001"/>
    <w:pPr>
      <w:tabs>
        <w:tab w:val="center" w:pos="4677"/>
        <w:tab w:val="right" w:pos="9355"/>
      </w:tabs>
    </w:pPr>
  </w:style>
  <w:style w:type="character" w:customStyle="1" w:styleId="HeaderChar">
    <w:name w:val="Header Char"/>
    <w:basedOn w:val="a0"/>
    <w:uiPriority w:val="99"/>
    <w:semiHidden/>
    <w:rsid w:val="00F64683"/>
    <w:rPr>
      <w:rFonts w:eastAsia="Batang"/>
      <w:sz w:val="24"/>
      <w:szCs w:val="24"/>
      <w:lang w:val="uk-UA"/>
    </w:rPr>
  </w:style>
  <w:style w:type="character" w:customStyle="1" w:styleId="ac">
    <w:name w:val="Верхний колонтитул Знак"/>
    <w:link w:val="ab"/>
    <w:uiPriority w:val="99"/>
    <w:locked/>
    <w:rsid w:val="00066001"/>
    <w:rPr>
      <w:rFonts w:eastAsia="Batang"/>
      <w:sz w:val="24"/>
      <w:szCs w:val="24"/>
      <w:lang w:val="uk-UA"/>
    </w:rPr>
  </w:style>
  <w:style w:type="paragraph" w:styleId="ad">
    <w:name w:val="footer"/>
    <w:basedOn w:val="a"/>
    <w:link w:val="ae"/>
    <w:uiPriority w:val="99"/>
    <w:rsid w:val="00066001"/>
    <w:pPr>
      <w:tabs>
        <w:tab w:val="center" w:pos="4677"/>
        <w:tab w:val="right" w:pos="9355"/>
      </w:tabs>
    </w:pPr>
  </w:style>
  <w:style w:type="character" w:customStyle="1" w:styleId="FooterChar">
    <w:name w:val="Footer Char"/>
    <w:basedOn w:val="a0"/>
    <w:uiPriority w:val="99"/>
    <w:semiHidden/>
    <w:rsid w:val="00F64683"/>
    <w:rPr>
      <w:rFonts w:eastAsia="Batang"/>
      <w:sz w:val="24"/>
      <w:szCs w:val="24"/>
      <w:lang w:val="uk-UA"/>
    </w:rPr>
  </w:style>
  <w:style w:type="character" w:customStyle="1" w:styleId="ae">
    <w:name w:val="Нижний колонтитул Знак"/>
    <w:link w:val="ad"/>
    <w:uiPriority w:val="99"/>
    <w:locked/>
    <w:rsid w:val="00066001"/>
    <w:rPr>
      <w:rFonts w:eastAsia="Batang"/>
      <w:sz w:val="24"/>
      <w:szCs w:val="24"/>
      <w:lang w:val="uk-UA"/>
    </w:rPr>
  </w:style>
  <w:style w:type="character" w:customStyle="1" w:styleId="FontStyle13">
    <w:name w:val="Font Style13"/>
    <w:uiPriority w:val="99"/>
    <w:rsid w:val="003F65F9"/>
    <w:rPr>
      <w:rFonts w:ascii="Times New Roman" w:hAnsi="Times New Roman" w:cs="Times New Roman"/>
      <w:b/>
      <w:bCs/>
      <w:i/>
      <w:iCs/>
      <w:sz w:val="22"/>
      <w:szCs w:val="22"/>
    </w:rPr>
  </w:style>
  <w:style w:type="paragraph" w:customStyle="1" w:styleId="Style2">
    <w:name w:val="Style2"/>
    <w:basedOn w:val="a"/>
    <w:uiPriority w:val="99"/>
    <w:rsid w:val="00445A9A"/>
    <w:pPr>
      <w:widowControl w:val="0"/>
      <w:autoSpaceDE w:val="0"/>
      <w:autoSpaceDN w:val="0"/>
      <w:adjustRightInd w:val="0"/>
      <w:spacing w:line="277" w:lineRule="exact"/>
    </w:pPr>
    <w:rPr>
      <w:rFonts w:eastAsia="Times New Roman"/>
      <w:lang w:val="ru-RU"/>
    </w:rPr>
  </w:style>
  <w:style w:type="character" w:customStyle="1" w:styleId="FontStyle12">
    <w:name w:val="Font Style12"/>
    <w:uiPriority w:val="99"/>
    <w:rsid w:val="00445A9A"/>
    <w:rPr>
      <w:rFonts w:ascii="Times New Roman" w:hAnsi="Times New Roman" w:cs="Times New Roman"/>
      <w:sz w:val="22"/>
      <w:szCs w:val="22"/>
    </w:rPr>
  </w:style>
  <w:style w:type="paragraph" w:styleId="af">
    <w:name w:val="List Paragraph"/>
    <w:basedOn w:val="a"/>
    <w:uiPriority w:val="99"/>
    <w:qFormat/>
    <w:rsid w:val="00CE273B"/>
    <w:pPr>
      <w:spacing w:after="200" w:line="276" w:lineRule="auto"/>
      <w:ind w:left="720"/>
    </w:pPr>
    <w:rPr>
      <w:rFonts w:ascii="Calibri" w:eastAsia="Times New Roman" w:hAnsi="Calibri"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1748085">
      <w:marLeft w:val="0"/>
      <w:marRight w:val="0"/>
      <w:marTop w:val="0"/>
      <w:marBottom w:val="0"/>
      <w:divBdr>
        <w:top w:val="none" w:sz="0" w:space="0" w:color="auto"/>
        <w:left w:val="none" w:sz="0" w:space="0" w:color="auto"/>
        <w:bottom w:val="none" w:sz="0" w:space="0" w:color="auto"/>
        <w:right w:val="none" w:sz="0" w:space="0" w:color="auto"/>
      </w:divBdr>
    </w:div>
    <w:div w:id="1471748086">
      <w:marLeft w:val="0"/>
      <w:marRight w:val="0"/>
      <w:marTop w:val="0"/>
      <w:marBottom w:val="0"/>
      <w:divBdr>
        <w:top w:val="none" w:sz="0" w:space="0" w:color="auto"/>
        <w:left w:val="none" w:sz="0" w:space="0" w:color="auto"/>
        <w:bottom w:val="none" w:sz="0" w:space="0" w:color="auto"/>
        <w:right w:val="none" w:sz="0" w:space="0" w:color="auto"/>
      </w:divBdr>
    </w:div>
    <w:div w:id="1471748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РОЗПОРЯДЖЕННЯ</vt:lpstr>
    </vt:vector>
  </TitlesOfParts>
  <Company>Computer</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РОЗПОРЯДЖЕННЯ</dc:title>
  <dc:creator>User</dc:creator>
  <cp:lastModifiedBy>Nataly</cp:lastModifiedBy>
  <cp:revision>2</cp:revision>
  <cp:lastPrinted>2021-05-05T13:07:00Z</cp:lastPrinted>
  <dcterms:created xsi:type="dcterms:W3CDTF">2021-05-05T13:11:00Z</dcterms:created>
  <dcterms:modified xsi:type="dcterms:W3CDTF">2021-05-05T13:11:00Z</dcterms:modified>
</cp:coreProperties>
</file>