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DF" w:rsidRPr="00A8712B" w:rsidRDefault="00FB43DF" w:rsidP="009A4FC8">
      <w:pPr>
        <w:jc w:val="center"/>
        <w:rPr>
          <w:b/>
          <w:szCs w:val="28"/>
          <w:lang w:val="uk-UA"/>
        </w:rPr>
      </w:pPr>
      <w:r w:rsidRPr="00A8712B">
        <w:rPr>
          <w:b/>
          <w:szCs w:val="28"/>
          <w:lang w:val="uk-UA"/>
        </w:rPr>
        <w:t>Цінник типових робіт</w:t>
      </w:r>
      <w:r w:rsidR="006436C1">
        <w:rPr>
          <w:b/>
          <w:szCs w:val="28"/>
          <w:lang w:val="uk-UA"/>
        </w:rPr>
        <w:t xml:space="preserve"> </w:t>
      </w:r>
    </w:p>
    <w:p w:rsidR="00E87C87" w:rsidRDefault="00E87C87" w:rsidP="00E87C87">
      <w:pPr>
        <w:rPr>
          <w:b/>
          <w:szCs w:val="28"/>
          <w:lang w:val="uk-UA"/>
        </w:rPr>
      </w:pPr>
      <w:r w:rsidRPr="00A8712B">
        <w:rPr>
          <w:b/>
          <w:szCs w:val="28"/>
          <w:lang w:val="uk-UA"/>
        </w:rPr>
        <w:t>Інфраструктура та благоустрій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42"/>
        <w:gridCol w:w="1462"/>
        <w:gridCol w:w="3260"/>
      </w:tblGrid>
      <w:tr w:rsidR="00E87C87" w:rsidRPr="00A8712B" w:rsidTr="00A8712B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jc w:val="center"/>
              <w:rPr>
                <w:b/>
                <w:szCs w:val="28"/>
                <w:lang w:val="uk-UA" w:eastAsia="uk-UA"/>
              </w:rPr>
            </w:pPr>
            <w:r w:rsidRPr="00A8712B">
              <w:rPr>
                <w:b/>
                <w:szCs w:val="28"/>
                <w:lang w:val="uk-UA" w:eastAsia="uk-UA"/>
              </w:rPr>
              <w:t>Назва послуг/робіт/товару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jc w:val="center"/>
              <w:rPr>
                <w:b/>
                <w:szCs w:val="28"/>
                <w:lang w:val="uk-UA" w:eastAsia="uk-UA"/>
              </w:rPr>
            </w:pPr>
            <w:r w:rsidRPr="00A8712B">
              <w:rPr>
                <w:b/>
                <w:szCs w:val="28"/>
                <w:lang w:val="uk-UA" w:eastAsia="uk-UA"/>
              </w:rPr>
              <w:t>Одиниця виміру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jc w:val="center"/>
              <w:rPr>
                <w:b/>
                <w:szCs w:val="28"/>
                <w:lang w:val="uk-UA" w:eastAsia="uk-UA"/>
              </w:rPr>
            </w:pPr>
            <w:r w:rsidRPr="00A8712B">
              <w:rPr>
                <w:b/>
                <w:szCs w:val="28"/>
                <w:lang w:val="uk-UA" w:eastAsia="uk-UA"/>
              </w:rPr>
              <w:t>Орієнтовна вартість, грн.</w:t>
            </w:r>
          </w:p>
        </w:tc>
      </w:tr>
      <w:tr w:rsidR="00E87C87" w:rsidRPr="00A8712B" w:rsidTr="00A8712B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 xml:space="preserve">Влаштування покриттів тротуарів та дорожнього покриття </w:t>
            </w:r>
          </w:p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(асфальтобетон)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м.кв.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Default="00BF02E1" w:rsidP="00B32B5D">
            <w:pPr>
              <w:spacing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Поточний ремонт – 6</w:t>
            </w:r>
            <w:r w:rsidR="00D439AE">
              <w:rPr>
                <w:szCs w:val="28"/>
                <w:lang w:val="uk-UA" w:eastAsia="uk-UA"/>
              </w:rPr>
              <w:t>70-850</w:t>
            </w:r>
          </w:p>
          <w:p w:rsidR="00A8712B" w:rsidRPr="00A8712B" w:rsidRDefault="00F97D82" w:rsidP="00B32B5D">
            <w:pPr>
              <w:spacing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Капітальний ремонт – 88</w:t>
            </w:r>
            <w:bookmarkStart w:id="0" w:name="_GoBack"/>
            <w:bookmarkEnd w:id="0"/>
            <w:r w:rsidR="00D439AE">
              <w:rPr>
                <w:szCs w:val="28"/>
                <w:lang w:val="uk-UA" w:eastAsia="uk-UA"/>
              </w:rPr>
              <w:t xml:space="preserve">0-1350 </w:t>
            </w:r>
          </w:p>
        </w:tc>
      </w:tr>
      <w:tr w:rsidR="00E87C87" w:rsidRPr="00A8712B" w:rsidTr="00A8712B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Улаштування покриттів з дрібнорозмірних фігурних елементів (бруківка, плитка)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м.кв.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9871FF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750-105</w:t>
            </w:r>
            <w:r w:rsidR="00A8712B">
              <w:rPr>
                <w:szCs w:val="28"/>
                <w:lang w:val="uk-UA" w:eastAsia="uk-UA"/>
              </w:rPr>
              <w:t xml:space="preserve">0 </w:t>
            </w:r>
          </w:p>
        </w:tc>
      </w:tr>
      <w:tr w:rsidR="00E87C87" w:rsidRPr="00A8712B" w:rsidTr="00A8712B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bCs/>
                <w:iCs/>
                <w:noProof/>
                <w:szCs w:val="28"/>
                <w:lang w:val="uk-UA" w:eastAsia="uk-UA"/>
              </w:rPr>
              <w:t>Послуги з влаштування сходів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м.кв.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D439AE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1200-1300 </w:t>
            </w:r>
          </w:p>
        </w:tc>
      </w:tr>
      <w:tr w:rsidR="00E87C87" w:rsidRPr="00A8712B" w:rsidTr="00A8712B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Встановлення урни для сміття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76539B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800-2000</w:t>
            </w:r>
          </w:p>
        </w:tc>
      </w:tr>
      <w:tr w:rsidR="00E87C87" w:rsidRPr="00A8712B" w:rsidTr="00A8712B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Встановлення чавунної урни для сміття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D05A53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3500-11</w:t>
            </w:r>
            <w:r w:rsidR="0076539B">
              <w:rPr>
                <w:szCs w:val="28"/>
                <w:lang w:val="uk-UA" w:eastAsia="uk-UA"/>
              </w:rPr>
              <w:t>00</w:t>
            </w:r>
            <w:r w:rsidR="00830A0D">
              <w:rPr>
                <w:szCs w:val="28"/>
                <w:lang w:val="uk-UA" w:eastAsia="uk-UA"/>
              </w:rPr>
              <w:t>0</w:t>
            </w:r>
          </w:p>
        </w:tc>
      </w:tr>
      <w:tr w:rsidR="00E87C87" w:rsidRPr="00A8712B" w:rsidTr="00A8712B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bCs/>
                <w:iCs/>
                <w:noProof/>
                <w:szCs w:val="28"/>
                <w:lang w:val="uk-UA" w:eastAsia="uk-UA"/>
              </w:rPr>
              <w:t>Встановлення  металевих декоративних стовпчиків (висота 130 см або 170 см)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66644C" w:rsidP="005A3DB3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Від </w:t>
            </w:r>
            <w:r w:rsidR="005A3DB3">
              <w:rPr>
                <w:szCs w:val="28"/>
                <w:lang w:val="uk-UA" w:eastAsia="uk-UA"/>
              </w:rPr>
              <w:t>1200</w:t>
            </w:r>
          </w:p>
        </w:tc>
      </w:tr>
      <w:tr w:rsidR="00E87C87" w:rsidRPr="00A8712B" w:rsidTr="00A8712B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bCs/>
                <w:iCs/>
                <w:noProof/>
                <w:szCs w:val="28"/>
                <w:lang w:val="uk-UA" w:eastAsia="uk-UA"/>
              </w:rPr>
              <w:t>Послуги з фарбування елементів благоустрою (металевих стовпців, чавунних стовпців, направляючого пішохідного огородження, зупинок громадського транспорту, бордюрів, урн для сміття)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66644C" w:rsidRDefault="0066644C" w:rsidP="00B32B5D">
            <w:pPr>
              <w:spacing w:after="0" w:line="240" w:lineRule="auto"/>
              <w:rPr>
                <w:szCs w:val="28"/>
                <w:vertAlign w:val="superscript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м</w:t>
            </w:r>
            <w:r>
              <w:rPr>
                <w:szCs w:val="28"/>
                <w:vertAlign w:val="superscript"/>
                <w:lang w:val="uk-UA" w:eastAsia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66644C" w:rsidRDefault="00A80969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110</w:t>
            </w:r>
            <w:r w:rsidR="005C711F">
              <w:rPr>
                <w:szCs w:val="28"/>
                <w:lang w:val="uk-UA" w:eastAsia="uk-UA"/>
              </w:rPr>
              <w:t>-250</w:t>
            </w:r>
          </w:p>
        </w:tc>
      </w:tr>
      <w:tr w:rsidR="00E87C87" w:rsidRPr="00A8712B" w:rsidTr="00A8712B"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bCs/>
                <w:iCs/>
                <w:noProof/>
                <w:szCs w:val="28"/>
                <w:lang w:val="uk-UA" w:eastAsia="uk-UA"/>
              </w:rPr>
            </w:pPr>
            <w:r w:rsidRPr="00A8712B">
              <w:rPr>
                <w:bCs/>
                <w:iCs/>
                <w:noProof/>
                <w:szCs w:val="28"/>
                <w:lang w:val="uk-UA" w:eastAsia="uk-UA"/>
              </w:rPr>
              <w:t xml:space="preserve">Послуги із встановлення та ремонту (поточного) дорожніх знаків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D67B8C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Від 16</w:t>
            </w:r>
            <w:r w:rsidR="00641D58">
              <w:rPr>
                <w:szCs w:val="28"/>
                <w:lang w:val="uk-UA" w:eastAsia="uk-UA"/>
              </w:rPr>
              <w:t>65</w:t>
            </w:r>
          </w:p>
        </w:tc>
      </w:tr>
    </w:tbl>
    <w:p w:rsidR="00E87C87" w:rsidRPr="00A8712B" w:rsidRDefault="00E87C87" w:rsidP="00E87C87">
      <w:pPr>
        <w:rPr>
          <w:b/>
          <w:szCs w:val="28"/>
          <w:lang w:val="uk-UA"/>
        </w:rPr>
      </w:pPr>
      <w:r w:rsidRPr="00A8712B">
        <w:rPr>
          <w:b/>
          <w:szCs w:val="28"/>
          <w:lang w:val="uk-UA"/>
        </w:rPr>
        <w:t>Озеленення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5"/>
        <w:gridCol w:w="1373"/>
        <w:gridCol w:w="3186"/>
      </w:tblGrid>
      <w:tr w:rsidR="00E87C87" w:rsidRPr="00A8712B" w:rsidTr="008F3002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jc w:val="center"/>
              <w:rPr>
                <w:b/>
                <w:szCs w:val="28"/>
                <w:lang w:val="uk-UA" w:eastAsia="uk-UA"/>
              </w:rPr>
            </w:pPr>
            <w:r w:rsidRPr="00A8712B">
              <w:rPr>
                <w:b/>
                <w:szCs w:val="28"/>
                <w:lang w:val="uk-UA" w:eastAsia="uk-UA"/>
              </w:rPr>
              <w:t>Назва послуг/робіт/товару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jc w:val="center"/>
              <w:rPr>
                <w:b/>
                <w:szCs w:val="28"/>
                <w:lang w:val="uk-UA" w:eastAsia="uk-UA"/>
              </w:rPr>
            </w:pPr>
            <w:r w:rsidRPr="00A8712B">
              <w:rPr>
                <w:b/>
                <w:szCs w:val="28"/>
                <w:lang w:val="uk-UA" w:eastAsia="uk-UA"/>
              </w:rPr>
              <w:t>Одиниця виміру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jc w:val="center"/>
              <w:rPr>
                <w:b/>
                <w:szCs w:val="28"/>
                <w:lang w:val="uk-UA" w:eastAsia="uk-UA"/>
              </w:rPr>
            </w:pPr>
            <w:r w:rsidRPr="00A8712B">
              <w:rPr>
                <w:b/>
                <w:szCs w:val="28"/>
                <w:lang w:val="uk-UA" w:eastAsia="uk-UA"/>
              </w:rPr>
              <w:t>Орієнтовна вартість, грн.</w:t>
            </w:r>
          </w:p>
        </w:tc>
      </w:tr>
      <w:tr w:rsidR="00E87C87" w:rsidRPr="006436C1" w:rsidTr="008F3002">
        <w:trPr>
          <w:trHeight w:val="614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bCs/>
                <w:iCs/>
                <w:noProof/>
                <w:szCs w:val="28"/>
                <w:lang w:val="uk-UA" w:eastAsia="uk-UA"/>
              </w:rPr>
            </w:pPr>
            <w:r w:rsidRPr="00A8712B">
              <w:rPr>
                <w:bCs/>
                <w:iCs/>
                <w:noProof/>
                <w:szCs w:val="28"/>
                <w:lang w:val="uk-UA" w:eastAsia="uk-UA"/>
              </w:rPr>
              <w:t>Послуги в рослинництві</w:t>
            </w:r>
            <w:r w:rsidRPr="00A8712B">
              <w:rPr>
                <w:noProof/>
                <w:szCs w:val="28"/>
                <w:lang w:val="uk-UA" w:eastAsia="uk-UA"/>
              </w:rPr>
              <w:t xml:space="preserve"> - </w:t>
            </w:r>
            <w:r w:rsidRPr="00A8712B">
              <w:rPr>
                <w:bCs/>
                <w:iCs/>
                <w:noProof/>
                <w:szCs w:val="28"/>
                <w:lang w:val="uk-UA" w:eastAsia="uk-UA"/>
              </w:rPr>
              <w:t>висадка рослин  та догляд за ними (вартість квітів)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Шт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8F3002" w:rsidRDefault="008F3002" w:rsidP="00B32B5D">
            <w:pPr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Вартість </w:t>
            </w:r>
            <w:r w:rsidR="00762F5C">
              <w:rPr>
                <w:szCs w:val="28"/>
                <w:lang w:val="uk-UA" w:eastAsia="uk-UA"/>
              </w:rPr>
              <w:t>квітів 4</w:t>
            </w:r>
            <w:r>
              <w:rPr>
                <w:szCs w:val="28"/>
                <w:lang w:val="uk-UA" w:eastAsia="uk-UA"/>
              </w:rPr>
              <w:t>-50, роботи з влаштування квітників (1м</w:t>
            </w:r>
            <w:r>
              <w:rPr>
                <w:szCs w:val="28"/>
                <w:vertAlign w:val="superscript"/>
                <w:lang w:val="uk-UA" w:eastAsia="uk-UA"/>
              </w:rPr>
              <w:t>2</w:t>
            </w:r>
            <w:r w:rsidR="00762F5C">
              <w:rPr>
                <w:szCs w:val="28"/>
                <w:lang w:val="uk-UA" w:eastAsia="uk-UA"/>
              </w:rPr>
              <w:t>) – 55-12</w:t>
            </w:r>
            <w:r>
              <w:rPr>
                <w:szCs w:val="28"/>
                <w:lang w:val="uk-UA" w:eastAsia="uk-UA"/>
              </w:rPr>
              <w:t>0</w:t>
            </w:r>
          </w:p>
        </w:tc>
      </w:tr>
      <w:tr w:rsidR="00E87C87" w:rsidRPr="00A8712B" w:rsidTr="008F3002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Якісний саджанець дерева (від 2,5 метрів висоти, 5 см в діаметрі стовбура)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Шт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Default="008F3002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Листяних порід: 3000</w:t>
            </w:r>
          </w:p>
          <w:p w:rsidR="008F3002" w:rsidRPr="00A8712B" w:rsidRDefault="008F3002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Хвойних порід: 2000</w:t>
            </w:r>
          </w:p>
        </w:tc>
      </w:tr>
      <w:tr w:rsidR="00E87C87" w:rsidRPr="00A8712B" w:rsidTr="008F3002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Якісний саджанець куща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Шт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02" w:rsidRDefault="008F3002" w:rsidP="008F3002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Листяних порід: 350</w:t>
            </w:r>
          </w:p>
          <w:p w:rsidR="00E87C87" w:rsidRPr="00A8712B" w:rsidRDefault="00400E0E" w:rsidP="008F3002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Хвойних порід: 5</w:t>
            </w:r>
            <w:r w:rsidR="008F3002">
              <w:rPr>
                <w:szCs w:val="28"/>
                <w:lang w:val="uk-UA" w:eastAsia="uk-UA"/>
              </w:rPr>
              <w:t>00</w:t>
            </w:r>
          </w:p>
        </w:tc>
      </w:tr>
      <w:tr w:rsidR="00E87C87" w:rsidRPr="00A8712B" w:rsidTr="008F3002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bCs/>
                <w:iCs/>
                <w:noProof/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Посадка саджанця листяних порід (разом із саджанцем)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Шт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877AF5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Від 200</w:t>
            </w:r>
          </w:p>
        </w:tc>
      </w:tr>
      <w:tr w:rsidR="00E87C87" w:rsidRPr="00A8712B" w:rsidTr="008F3002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bCs/>
                <w:iCs/>
                <w:noProof/>
                <w:szCs w:val="28"/>
                <w:lang w:val="uk-UA" w:eastAsia="uk-UA"/>
              </w:rPr>
            </w:pPr>
            <w:r w:rsidRPr="00A8712B">
              <w:rPr>
                <w:bCs/>
                <w:iCs/>
                <w:noProof/>
                <w:szCs w:val="28"/>
                <w:lang w:val="uk-UA" w:eastAsia="uk-UA"/>
              </w:rPr>
              <w:t>Послуги зрізки дерева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vertAlign w:val="superscript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м</w:t>
            </w:r>
            <w:r w:rsidRPr="00A8712B">
              <w:rPr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8F6656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Від 1500</w:t>
            </w:r>
          </w:p>
        </w:tc>
      </w:tr>
      <w:tr w:rsidR="00E87C87" w:rsidRPr="00A8712B" w:rsidTr="008F3002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bCs/>
                <w:iCs/>
                <w:noProof/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lastRenderedPageBreak/>
              <w:t xml:space="preserve">Корчування пнів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Шт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C25A5E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75</w:t>
            </w:r>
            <w:r w:rsidR="008F6656">
              <w:rPr>
                <w:szCs w:val="28"/>
                <w:lang w:val="uk-UA" w:eastAsia="uk-UA"/>
              </w:rPr>
              <w:t>0</w:t>
            </w:r>
          </w:p>
        </w:tc>
      </w:tr>
      <w:tr w:rsidR="00E87C87" w:rsidRPr="00A8712B" w:rsidTr="008F3002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bCs/>
                <w:iCs/>
                <w:noProof/>
                <w:szCs w:val="28"/>
                <w:lang w:val="uk-UA" w:eastAsia="uk-UA"/>
              </w:rPr>
            </w:pPr>
            <w:r w:rsidRPr="00A8712B">
              <w:rPr>
                <w:bCs/>
                <w:iCs/>
                <w:noProof/>
                <w:szCs w:val="28"/>
                <w:lang w:val="uk-UA" w:eastAsia="uk-UA"/>
              </w:rPr>
              <w:t xml:space="preserve">Послуги з влаштування газонів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b/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100 м2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FC5FEC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Від 1500-10000</w:t>
            </w:r>
          </w:p>
        </w:tc>
      </w:tr>
      <w:tr w:rsidR="00E87C87" w:rsidRPr="00A8712B" w:rsidTr="008F3002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outlineLvl w:val="0"/>
              <w:rPr>
                <w:bCs/>
                <w:iCs/>
                <w:noProof/>
                <w:szCs w:val="28"/>
                <w:lang w:val="uk-UA" w:eastAsia="uk-UA"/>
              </w:rPr>
            </w:pPr>
            <w:r w:rsidRPr="00A8712B">
              <w:rPr>
                <w:bCs/>
                <w:iCs/>
                <w:noProof/>
                <w:szCs w:val="28"/>
                <w:lang w:val="uk-UA" w:eastAsia="uk-UA"/>
              </w:rPr>
              <w:t xml:space="preserve">Послуги щодо покосів газонів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100 м2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152CBB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30</w:t>
            </w:r>
            <w:r w:rsidR="00222107">
              <w:rPr>
                <w:szCs w:val="28"/>
                <w:lang w:val="uk-UA" w:eastAsia="uk-UA"/>
              </w:rPr>
              <w:t>-100</w:t>
            </w:r>
          </w:p>
        </w:tc>
      </w:tr>
    </w:tbl>
    <w:p w:rsidR="00E87C87" w:rsidRPr="00A8712B" w:rsidRDefault="00E87C87" w:rsidP="00E87C87">
      <w:pPr>
        <w:rPr>
          <w:b/>
          <w:szCs w:val="28"/>
          <w:lang w:val="uk-UA"/>
        </w:rPr>
      </w:pPr>
    </w:p>
    <w:p w:rsidR="00E87C87" w:rsidRPr="00A8712B" w:rsidRDefault="00E87C87" w:rsidP="00E87C87">
      <w:pPr>
        <w:rPr>
          <w:b/>
          <w:szCs w:val="28"/>
          <w:lang w:val="uk-UA"/>
        </w:rPr>
      </w:pPr>
      <w:r w:rsidRPr="00A8712B">
        <w:rPr>
          <w:b/>
          <w:szCs w:val="28"/>
          <w:lang w:val="uk-UA"/>
        </w:rPr>
        <w:t>Мала архітектура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3"/>
        <w:gridCol w:w="1373"/>
        <w:gridCol w:w="3178"/>
      </w:tblGrid>
      <w:tr w:rsidR="00E87C87" w:rsidRPr="00A8712B" w:rsidTr="00563D04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jc w:val="center"/>
              <w:rPr>
                <w:b/>
                <w:szCs w:val="28"/>
                <w:lang w:val="uk-UA" w:eastAsia="uk-UA"/>
              </w:rPr>
            </w:pPr>
            <w:r w:rsidRPr="00A8712B">
              <w:rPr>
                <w:b/>
                <w:szCs w:val="28"/>
                <w:lang w:val="uk-UA" w:eastAsia="uk-UA"/>
              </w:rPr>
              <w:t>Назва послуг/робіт/товару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jc w:val="center"/>
              <w:rPr>
                <w:b/>
                <w:szCs w:val="28"/>
                <w:lang w:val="uk-UA" w:eastAsia="uk-UA"/>
              </w:rPr>
            </w:pPr>
            <w:r w:rsidRPr="00A8712B">
              <w:rPr>
                <w:b/>
                <w:szCs w:val="28"/>
                <w:lang w:val="uk-UA" w:eastAsia="uk-UA"/>
              </w:rPr>
              <w:t>Одиниця виміру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jc w:val="center"/>
              <w:rPr>
                <w:b/>
                <w:szCs w:val="28"/>
                <w:lang w:val="uk-UA" w:eastAsia="uk-UA"/>
              </w:rPr>
            </w:pPr>
            <w:r w:rsidRPr="00A8712B">
              <w:rPr>
                <w:b/>
                <w:szCs w:val="28"/>
                <w:lang w:val="uk-UA" w:eastAsia="uk-UA"/>
              </w:rPr>
              <w:t>Орієнтовна вартість, грн.</w:t>
            </w:r>
          </w:p>
        </w:tc>
      </w:tr>
      <w:tr w:rsidR="00E87C87" w:rsidRPr="00A8712B" w:rsidTr="00563D04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A2" w:rsidRPr="00A8712B" w:rsidRDefault="00E87C87" w:rsidP="006A2AA2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left"/>
              <w:outlineLvl w:val="0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 xml:space="preserve">Проект та встановлення дитячого/спортивного майданчика </w:t>
            </w:r>
          </w:p>
          <w:p w:rsidR="00E87C87" w:rsidRPr="00A8712B" w:rsidRDefault="00E87C87" w:rsidP="006A2AA2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left"/>
              <w:outlineLvl w:val="0"/>
              <w:rPr>
                <w:bCs/>
                <w:iCs/>
                <w:noProof/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(з реалізацією)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Шт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Default="00563D04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Дитячий майданчик – від  80000</w:t>
            </w:r>
          </w:p>
          <w:p w:rsidR="00563D04" w:rsidRPr="00A8712B" w:rsidRDefault="00563D04" w:rsidP="00A40510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Спортивний майданчик– від </w:t>
            </w:r>
            <w:r w:rsidR="00A40510">
              <w:rPr>
                <w:szCs w:val="28"/>
                <w:lang w:val="uk-UA" w:eastAsia="uk-UA"/>
              </w:rPr>
              <w:t>100000</w:t>
            </w:r>
          </w:p>
        </w:tc>
      </w:tr>
      <w:tr w:rsidR="00E87C87" w:rsidRPr="00A8712B" w:rsidTr="00563D04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bCs/>
                <w:iCs/>
                <w:noProof/>
                <w:szCs w:val="28"/>
                <w:lang w:val="uk-UA" w:eastAsia="uk-UA"/>
              </w:rPr>
              <w:t>Конструкція зупинки громадського транспорту  і роботи з монтажу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Шт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17630B" w:rsidP="003703CB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Від </w:t>
            </w:r>
            <w:r w:rsidR="00A40510">
              <w:rPr>
                <w:szCs w:val="28"/>
                <w:lang w:val="uk-UA" w:eastAsia="uk-UA"/>
              </w:rPr>
              <w:t>75</w:t>
            </w:r>
            <w:r>
              <w:rPr>
                <w:szCs w:val="28"/>
                <w:lang w:val="uk-UA" w:eastAsia="uk-UA"/>
              </w:rPr>
              <w:t>000</w:t>
            </w:r>
          </w:p>
        </w:tc>
      </w:tr>
      <w:tr w:rsidR="00E87C87" w:rsidRPr="00A8712B" w:rsidTr="00563D04"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Встановлення лавки (зі спинкою / без спинки)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E87C87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 w:rsidRPr="00A8712B">
              <w:rPr>
                <w:szCs w:val="28"/>
                <w:lang w:val="uk-UA" w:eastAsia="uk-UA"/>
              </w:rPr>
              <w:t>Шт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87" w:rsidRPr="00A8712B" w:rsidRDefault="000A2D56" w:rsidP="00B32B5D">
            <w:pPr>
              <w:spacing w:after="0" w:line="24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Від 1750-10000</w:t>
            </w:r>
          </w:p>
        </w:tc>
      </w:tr>
    </w:tbl>
    <w:p w:rsidR="00E87C87" w:rsidRPr="00A8712B" w:rsidRDefault="00E87C87" w:rsidP="00E87C87">
      <w:pPr>
        <w:rPr>
          <w:b/>
          <w:szCs w:val="28"/>
          <w:lang w:val="uk-UA"/>
        </w:rPr>
      </w:pPr>
    </w:p>
    <w:p w:rsidR="00E34FC7" w:rsidRDefault="00400E0E" w:rsidP="00E34FC7">
      <w:pPr>
        <w:spacing w:after="0" w:line="240" w:lineRule="auto"/>
        <w:rPr>
          <w:b/>
          <w:szCs w:val="28"/>
          <w:lang w:val="uk-UA"/>
        </w:rPr>
      </w:pPr>
      <w:r w:rsidRPr="00F05E59">
        <w:rPr>
          <w:b/>
          <w:szCs w:val="28"/>
          <w:lang w:val="uk-UA"/>
        </w:rPr>
        <w:t xml:space="preserve">Проектування </w:t>
      </w:r>
    </w:p>
    <w:p w:rsidR="00F05E59" w:rsidRPr="00F05E59" w:rsidRDefault="00F05E59" w:rsidP="00E34FC7">
      <w:pPr>
        <w:spacing w:after="0" w:line="240" w:lineRule="auto"/>
        <w:rPr>
          <w:b/>
          <w:szCs w:val="28"/>
          <w:lang w:val="uk-UA"/>
        </w:rPr>
      </w:pPr>
    </w:p>
    <w:p w:rsidR="00400E0E" w:rsidRDefault="00400E0E" w:rsidP="00F05E59">
      <w:pPr>
        <w:spacing w:after="0" w:line="24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При виготовленні проектно-кошторисної документації, ціни за одиницю закладаються усереднені по області з урахуванням збірника «Ціноутворення у будівництві», який періодично перевидається Мінрегіонбудом України</w:t>
      </w:r>
      <w:r w:rsidR="00F05E59">
        <w:rPr>
          <w:szCs w:val="28"/>
          <w:lang w:val="uk-UA"/>
        </w:rPr>
        <w:t>.</w:t>
      </w:r>
    </w:p>
    <w:p w:rsidR="00F05E59" w:rsidRDefault="00F05E59" w:rsidP="00F05E59">
      <w:pPr>
        <w:spacing w:after="0" w:line="24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Вартість проектно-кошторисної документації є індивідуальною і визначається коефіцієнтом 5% від суми робіт та матеріалів щодо обєкту. Також в вартість ПКД може додатково входити геодезична зйомка та погодження інженерних мереж.</w:t>
      </w:r>
    </w:p>
    <w:p w:rsidR="00F05E59" w:rsidRDefault="00F05E59" w:rsidP="00E34FC7">
      <w:pPr>
        <w:spacing w:after="0" w:line="240" w:lineRule="auto"/>
        <w:rPr>
          <w:szCs w:val="28"/>
          <w:lang w:val="uk-UA"/>
        </w:rPr>
      </w:pPr>
    </w:p>
    <w:p w:rsidR="00F05E59" w:rsidRPr="0002210C" w:rsidRDefault="00F05E59" w:rsidP="00E34FC7">
      <w:pPr>
        <w:spacing w:after="0" w:line="240" w:lineRule="auto"/>
        <w:rPr>
          <w:b/>
          <w:szCs w:val="28"/>
          <w:lang w:val="uk-UA"/>
        </w:rPr>
      </w:pPr>
      <w:r w:rsidRPr="0002210C">
        <w:rPr>
          <w:b/>
          <w:szCs w:val="28"/>
          <w:lang w:val="uk-UA"/>
        </w:rPr>
        <w:t>Рекомендовано також передбачити додатково 10% від суми робіт і матеріалів</w:t>
      </w:r>
      <w:r w:rsidR="0002210C" w:rsidRPr="0002210C">
        <w:rPr>
          <w:b/>
          <w:szCs w:val="28"/>
          <w:lang w:val="uk-UA"/>
        </w:rPr>
        <w:t xml:space="preserve"> на непередбачувані витрати.</w:t>
      </w:r>
    </w:p>
    <w:p w:rsidR="00E34FC7" w:rsidRDefault="00E34FC7" w:rsidP="00E34FC7">
      <w:pPr>
        <w:spacing w:after="0" w:line="240" w:lineRule="auto"/>
        <w:rPr>
          <w:szCs w:val="28"/>
          <w:lang w:val="uk-UA"/>
        </w:rPr>
      </w:pPr>
    </w:p>
    <w:p w:rsidR="0002210C" w:rsidRDefault="0002210C" w:rsidP="00E34FC7">
      <w:pPr>
        <w:spacing w:after="0" w:line="240" w:lineRule="auto"/>
        <w:rPr>
          <w:szCs w:val="28"/>
          <w:lang w:val="uk-UA"/>
        </w:rPr>
      </w:pPr>
    </w:p>
    <w:p w:rsidR="0002210C" w:rsidRPr="00A8712B" w:rsidRDefault="0002210C" w:rsidP="00E34FC7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Заступник начальника УЖКГіБ                                           Сергій Мамалига</w:t>
      </w:r>
    </w:p>
    <w:p w:rsidR="00170D53" w:rsidRPr="00A8712B" w:rsidRDefault="00170D53" w:rsidP="002B64E3">
      <w:pPr>
        <w:spacing w:after="0" w:line="240" w:lineRule="auto"/>
        <w:rPr>
          <w:b/>
          <w:szCs w:val="28"/>
          <w:lang w:val="uk-UA"/>
        </w:rPr>
      </w:pPr>
    </w:p>
    <w:sectPr w:rsidR="00170D53" w:rsidRPr="00A8712B" w:rsidSect="0046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3C" w:rsidRDefault="00BA163C" w:rsidP="009D564B">
      <w:pPr>
        <w:spacing w:after="0" w:line="240" w:lineRule="auto"/>
      </w:pPr>
      <w:r>
        <w:separator/>
      </w:r>
    </w:p>
  </w:endnote>
  <w:endnote w:type="continuationSeparator" w:id="1">
    <w:p w:rsidR="00BA163C" w:rsidRDefault="00BA163C" w:rsidP="009D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3C" w:rsidRDefault="00BA163C" w:rsidP="009D564B">
      <w:pPr>
        <w:spacing w:after="0" w:line="240" w:lineRule="auto"/>
      </w:pPr>
      <w:r>
        <w:separator/>
      </w:r>
    </w:p>
  </w:footnote>
  <w:footnote w:type="continuationSeparator" w:id="1">
    <w:p w:rsidR="00BA163C" w:rsidRDefault="00BA163C" w:rsidP="009D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293C"/>
    <w:multiLevelType w:val="hybridMultilevel"/>
    <w:tmpl w:val="0C8A528C"/>
    <w:lvl w:ilvl="0" w:tplc="E822196E">
      <w:start w:val="2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C768A5"/>
    <w:multiLevelType w:val="hybridMultilevel"/>
    <w:tmpl w:val="BC86E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B7085B"/>
    <w:multiLevelType w:val="hybridMultilevel"/>
    <w:tmpl w:val="8D962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5D3091"/>
    <w:multiLevelType w:val="hybridMultilevel"/>
    <w:tmpl w:val="9E14DC32"/>
    <w:lvl w:ilvl="0" w:tplc="81121EA2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0DB"/>
    <w:rsid w:val="0002210C"/>
    <w:rsid w:val="00036AB3"/>
    <w:rsid w:val="000A2D56"/>
    <w:rsid w:val="000A3B8D"/>
    <w:rsid w:val="000B6A21"/>
    <w:rsid w:val="0012217C"/>
    <w:rsid w:val="0013744C"/>
    <w:rsid w:val="00152CBB"/>
    <w:rsid w:val="00170D53"/>
    <w:rsid w:val="0017630B"/>
    <w:rsid w:val="0018042F"/>
    <w:rsid w:val="001832F3"/>
    <w:rsid w:val="00184E02"/>
    <w:rsid w:val="001A0580"/>
    <w:rsid w:val="001D24B3"/>
    <w:rsid w:val="001D40DB"/>
    <w:rsid w:val="001F0ABC"/>
    <w:rsid w:val="00222107"/>
    <w:rsid w:val="00260D6B"/>
    <w:rsid w:val="0027783B"/>
    <w:rsid w:val="002B1BDA"/>
    <w:rsid w:val="002B64E3"/>
    <w:rsid w:val="002F033A"/>
    <w:rsid w:val="003703CB"/>
    <w:rsid w:val="003F527F"/>
    <w:rsid w:val="00400E0E"/>
    <w:rsid w:val="0041226C"/>
    <w:rsid w:val="00420FA7"/>
    <w:rsid w:val="004614C5"/>
    <w:rsid w:val="00494FA8"/>
    <w:rsid w:val="00530D91"/>
    <w:rsid w:val="00533519"/>
    <w:rsid w:val="00541B60"/>
    <w:rsid w:val="00563D04"/>
    <w:rsid w:val="005A3DB3"/>
    <w:rsid w:val="005C2173"/>
    <w:rsid w:val="005C711F"/>
    <w:rsid w:val="005E3AF0"/>
    <w:rsid w:val="00641D58"/>
    <w:rsid w:val="006436C1"/>
    <w:rsid w:val="00651FE3"/>
    <w:rsid w:val="0066644C"/>
    <w:rsid w:val="006A2AA2"/>
    <w:rsid w:val="006A3360"/>
    <w:rsid w:val="006A3B1F"/>
    <w:rsid w:val="0073460D"/>
    <w:rsid w:val="00747EBC"/>
    <w:rsid w:val="00762F5C"/>
    <w:rsid w:val="0076539B"/>
    <w:rsid w:val="0077791F"/>
    <w:rsid w:val="008238C7"/>
    <w:rsid w:val="00830A0D"/>
    <w:rsid w:val="00855727"/>
    <w:rsid w:val="00877AF5"/>
    <w:rsid w:val="008F3002"/>
    <w:rsid w:val="008F6656"/>
    <w:rsid w:val="00917A77"/>
    <w:rsid w:val="00920B2D"/>
    <w:rsid w:val="009871FF"/>
    <w:rsid w:val="009A4FC8"/>
    <w:rsid w:val="009D4229"/>
    <w:rsid w:val="009D564B"/>
    <w:rsid w:val="009F7936"/>
    <w:rsid w:val="00A003E8"/>
    <w:rsid w:val="00A40510"/>
    <w:rsid w:val="00A56CF4"/>
    <w:rsid w:val="00A80969"/>
    <w:rsid w:val="00A8712B"/>
    <w:rsid w:val="00B277BF"/>
    <w:rsid w:val="00B40EA2"/>
    <w:rsid w:val="00B411AE"/>
    <w:rsid w:val="00B63C9F"/>
    <w:rsid w:val="00B86371"/>
    <w:rsid w:val="00B96D52"/>
    <w:rsid w:val="00BA163C"/>
    <w:rsid w:val="00BF02E1"/>
    <w:rsid w:val="00BF1B95"/>
    <w:rsid w:val="00BF7B77"/>
    <w:rsid w:val="00C1013E"/>
    <w:rsid w:val="00C25A5E"/>
    <w:rsid w:val="00D05A53"/>
    <w:rsid w:val="00D24E3C"/>
    <w:rsid w:val="00D2624F"/>
    <w:rsid w:val="00D439AE"/>
    <w:rsid w:val="00D666C0"/>
    <w:rsid w:val="00D67B8C"/>
    <w:rsid w:val="00DE44F5"/>
    <w:rsid w:val="00E05115"/>
    <w:rsid w:val="00E17BB3"/>
    <w:rsid w:val="00E34FC7"/>
    <w:rsid w:val="00E36980"/>
    <w:rsid w:val="00E80066"/>
    <w:rsid w:val="00E87C87"/>
    <w:rsid w:val="00E87F69"/>
    <w:rsid w:val="00F05E59"/>
    <w:rsid w:val="00F44C02"/>
    <w:rsid w:val="00F97D82"/>
    <w:rsid w:val="00FB43DF"/>
    <w:rsid w:val="00FC5FEC"/>
    <w:rsid w:val="00FF5275"/>
    <w:rsid w:val="00FF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1"/>
    <w:pPr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30D91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91"/>
    <w:pPr>
      <w:keepNext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0D91"/>
    <w:pPr>
      <w:keepNext/>
      <w:spacing w:after="0" w:line="360" w:lineRule="auto"/>
      <w:jc w:val="left"/>
      <w:outlineLvl w:val="2"/>
    </w:pPr>
    <w:rPr>
      <w:rFonts w:eastAsia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D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30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0D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9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rsid w:val="00D24E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7F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56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64B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9D56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64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VolgaSoft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Nataly</cp:lastModifiedBy>
  <cp:revision>2</cp:revision>
  <cp:lastPrinted>2021-04-13T05:38:00Z</cp:lastPrinted>
  <dcterms:created xsi:type="dcterms:W3CDTF">2021-04-13T05:39:00Z</dcterms:created>
  <dcterms:modified xsi:type="dcterms:W3CDTF">2021-04-13T05:39:00Z</dcterms:modified>
</cp:coreProperties>
</file>